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F4A6" w14:textId="77777777" w:rsidR="00C22C71" w:rsidRPr="00C22C71" w:rsidRDefault="00C22C71" w:rsidP="00C22C71">
      <w:pPr>
        <w:spacing w:after="300" w:line="240" w:lineRule="auto"/>
        <w:textAlignment w:val="baseline"/>
        <w:rPr>
          <w:rFonts w:ascii="Arial" w:eastAsia="Times New Roman" w:hAnsi="Arial" w:cs="Arial"/>
          <w:color w:val="000000"/>
          <w:kern w:val="0"/>
          <w:sz w:val="20"/>
          <w:szCs w:val="20"/>
          <w:lang w:eastAsia="fr-FR"/>
          <w14:ligatures w14:val="none"/>
        </w:rPr>
      </w:pPr>
      <w:r w:rsidRPr="00C22C71">
        <w:rPr>
          <w:rFonts w:ascii="Arial" w:eastAsia="Times New Roman" w:hAnsi="Arial" w:cs="Arial"/>
          <w:color w:val="000000"/>
          <w:kern w:val="0"/>
          <w:sz w:val="20"/>
          <w:szCs w:val="20"/>
          <w:lang w:eastAsia="fr-FR"/>
          <w14:ligatures w14:val="none"/>
        </w:rPr>
        <w:t>Avec ou sans reconnaissance de handicap, les élèves à besoins éducatifs particuliers peuvent bénéficier de différents dispositifs.</w:t>
      </w:r>
    </w:p>
    <w:p w14:paraId="27A56723" w14:textId="77777777" w:rsidR="00C22C71" w:rsidRPr="00C22C71" w:rsidRDefault="00C22C71" w:rsidP="00C22C71">
      <w:pPr>
        <w:spacing w:before="330" w:after="330" w:line="240" w:lineRule="auto"/>
        <w:textAlignment w:val="baseline"/>
        <w:outlineLvl w:val="2"/>
        <w:rPr>
          <w:rFonts w:ascii="Arial" w:eastAsia="Times New Roman" w:hAnsi="Arial" w:cs="Arial"/>
          <w:color w:val="70AD47" w:themeColor="accent6"/>
          <w:kern w:val="0"/>
          <w:sz w:val="27"/>
          <w:szCs w:val="27"/>
          <w:lang w:eastAsia="fr-FR"/>
          <w14:ligatures w14:val="none"/>
        </w:rPr>
      </w:pPr>
      <w:r w:rsidRPr="00C22C71">
        <w:rPr>
          <w:rFonts w:ascii="Arial" w:eastAsia="Times New Roman" w:hAnsi="Arial" w:cs="Arial"/>
          <w:color w:val="70AD47" w:themeColor="accent6"/>
          <w:kern w:val="0"/>
          <w:sz w:val="27"/>
          <w:szCs w:val="27"/>
          <w:lang w:eastAsia="fr-FR"/>
          <w14:ligatures w14:val="none"/>
        </w:rPr>
        <w:t>Les pôles d'appui à la scolarité (PAS), une réponse de premier niveau</w:t>
      </w:r>
    </w:p>
    <w:p w14:paraId="0F727399" w14:textId="77777777" w:rsidR="00C22C71" w:rsidRDefault="00C22C71" w:rsidP="00C22C71">
      <w:pPr>
        <w:spacing w:after="0" w:line="240" w:lineRule="auto"/>
        <w:textAlignment w:val="baseline"/>
        <w:rPr>
          <w:rFonts w:ascii="Arial" w:eastAsia="Times New Roman" w:hAnsi="Arial" w:cs="Arial"/>
          <w:color w:val="000000"/>
          <w:kern w:val="0"/>
          <w:sz w:val="20"/>
          <w:szCs w:val="20"/>
          <w:lang w:eastAsia="fr-FR"/>
          <w14:ligatures w14:val="none"/>
        </w:rPr>
      </w:pPr>
      <w:r w:rsidRPr="00C22C71">
        <w:rPr>
          <w:rFonts w:ascii="Arial" w:eastAsia="Times New Roman" w:hAnsi="Arial" w:cs="Arial"/>
          <w:color w:val="000000"/>
          <w:kern w:val="0"/>
          <w:sz w:val="20"/>
          <w:szCs w:val="20"/>
          <w:lang w:eastAsia="fr-FR"/>
          <w14:ligatures w14:val="none"/>
        </w:rPr>
        <w:t xml:space="preserve">Les PAS apportent un soutien rapide et adapté aux élèves ayant des besoins éducatifs particuliers, tout en accompagnant les enseignants et les </w:t>
      </w:r>
      <w:proofErr w:type="spellStart"/>
      <w:proofErr w:type="gramStart"/>
      <w:r w:rsidRPr="00C22C71">
        <w:rPr>
          <w:rFonts w:ascii="Arial" w:eastAsia="Times New Roman" w:hAnsi="Arial" w:cs="Arial"/>
          <w:color w:val="000000"/>
          <w:kern w:val="0"/>
          <w:sz w:val="20"/>
          <w:szCs w:val="20"/>
          <w:lang w:eastAsia="fr-FR"/>
          <w14:ligatures w14:val="none"/>
        </w:rPr>
        <w:t>familles.Ils</w:t>
      </w:r>
      <w:proofErr w:type="spellEnd"/>
      <w:proofErr w:type="gramEnd"/>
      <w:r w:rsidRPr="00C22C71">
        <w:rPr>
          <w:rFonts w:ascii="Arial" w:eastAsia="Times New Roman" w:hAnsi="Arial" w:cs="Arial"/>
          <w:color w:val="000000"/>
          <w:kern w:val="0"/>
          <w:sz w:val="20"/>
          <w:szCs w:val="20"/>
          <w:lang w:eastAsia="fr-FR"/>
          <w14:ligatures w14:val="none"/>
        </w:rPr>
        <w:t xml:space="preserve"> proposent des réponses de première intention, pédagogiques ou humaines, sans attendre la reconnaissance d’un trouble ou d’un </w:t>
      </w:r>
      <w:proofErr w:type="spellStart"/>
      <w:proofErr w:type="gramStart"/>
      <w:r w:rsidRPr="00C22C71">
        <w:rPr>
          <w:rFonts w:ascii="Arial" w:eastAsia="Times New Roman" w:hAnsi="Arial" w:cs="Arial"/>
          <w:color w:val="000000"/>
          <w:kern w:val="0"/>
          <w:sz w:val="20"/>
          <w:szCs w:val="20"/>
          <w:lang w:eastAsia="fr-FR"/>
          <w14:ligatures w14:val="none"/>
        </w:rPr>
        <w:t>handicap.Les</w:t>
      </w:r>
      <w:proofErr w:type="spellEnd"/>
      <w:proofErr w:type="gramEnd"/>
      <w:r w:rsidRPr="00C22C71">
        <w:rPr>
          <w:rFonts w:ascii="Arial" w:eastAsia="Times New Roman" w:hAnsi="Arial" w:cs="Arial"/>
          <w:color w:val="000000"/>
          <w:kern w:val="0"/>
          <w:sz w:val="20"/>
          <w:szCs w:val="20"/>
          <w:lang w:eastAsia="fr-FR"/>
          <w14:ligatures w14:val="none"/>
        </w:rPr>
        <w:t xml:space="preserve"> coordonnateurs de PAS assurent le lien avec les parents, et es équipes éducatives. Elles peuvent également accompagner les démarches auprès des maisons départementales des personnes handicapées (MDPH), sans s’y </w:t>
      </w:r>
      <w:proofErr w:type="spellStart"/>
      <w:proofErr w:type="gramStart"/>
      <w:r w:rsidRPr="00C22C71">
        <w:rPr>
          <w:rFonts w:ascii="Arial" w:eastAsia="Times New Roman" w:hAnsi="Arial" w:cs="Arial"/>
          <w:color w:val="000000"/>
          <w:kern w:val="0"/>
          <w:sz w:val="20"/>
          <w:szCs w:val="20"/>
          <w:lang w:eastAsia="fr-FR"/>
          <w14:ligatures w14:val="none"/>
        </w:rPr>
        <w:t>substituer.Les</w:t>
      </w:r>
      <w:proofErr w:type="spellEnd"/>
      <w:proofErr w:type="gramEnd"/>
      <w:r w:rsidRPr="00C22C71">
        <w:rPr>
          <w:rFonts w:ascii="Arial" w:eastAsia="Times New Roman" w:hAnsi="Arial" w:cs="Arial"/>
          <w:color w:val="000000"/>
          <w:kern w:val="0"/>
          <w:sz w:val="20"/>
          <w:szCs w:val="20"/>
          <w:lang w:eastAsia="fr-FR"/>
          <w14:ligatures w14:val="none"/>
        </w:rPr>
        <w:t xml:space="preserve"> PAS mettent en œuvre aménagements, matériels adaptés, accompagnements humains (AESH) et coordonnent les interventions des professionnels internes et externes.</w:t>
      </w:r>
    </w:p>
    <w:p w14:paraId="5E00A47B" w14:textId="77777777" w:rsidR="00C22C71" w:rsidRPr="00C22C71" w:rsidRDefault="00C22C71" w:rsidP="00C22C71">
      <w:pPr>
        <w:spacing w:after="0" w:line="240" w:lineRule="auto"/>
        <w:textAlignment w:val="baseline"/>
        <w:rPr>
          <w:rFonts w:ascii="Arial" w:eastAsia="Times New Roman" w:hAnsi="Arial" w:cs="Arial"/>
          <w:color w:val="000000"/>
          <w:kern w:val="0"/>
          <w:sz w:val="20"/>
          <w:szCs w:val="20"/>
          <w:lang w:eastAsia="fr-FR"/>
          <w14:ligatures w14:val="none"/>
        </w:rPr>
      </w:pPr>
    </w:p>
    <w:p w14:paraId="34C96BCE" w14:textId="77777777" w:rsidR="00C22C71" w:rsidRPr="00C22C71" w:rsidRDefault="00C22C71" w:rsidP="00C22C71">
      <w:pPr>
        <w:spacing w:after="0" w:line="240" w:lineRule="auto"/>
        <w:textAlignment w:val="baseline"/>
        <w:outlineLvl w:val="2"/>
        <w:rPr>
          <w:rFonts w:ascii="Arial" w:eastAsia="Times New Roman" w:hAnsi="Arial" w:cs="Arial"/>
          <w:color w:val="4472C4" w:themeColor="accent1"/>
          <w:kern w:val="0"/>
          <w:sz w:val="27"/>
          <w:szCs w:val="27"/>
          <w:lang w:eastAsia="fr-FR"/>
          <w14:ligatures w14:val="none"/>
        </w:rPr>
      </w:pPr>
      <w:bookmarkStart w:id="0" w:name="reconnaissance"/>
      <w:r w:rsidRPr="00C22C71">
        <w:rPr>
          <w:rFonts w:ascii="inherit" w:eastAsia="Times New Roman" w:hAnsi="inherit" w:cs="Arial"/>
          <w:color w:val="4472C4" w:themeColor="accent1"/>
          <w:kern w:val="0"/>
          <w:sz w:val="27"/>
          <w:szCs w:val="27"/>
          <w:bdr w:val="none" w:sz="0" w:space="0" w:color="auto" w:frame="1"/>
          <w:lang w:eastAsia="fr-FR"/>
          <w14:ligatures w14:val="none"/>
        </w:rPr>
        <w:t>Dispositifs pour les élèves qui ne présentent pas de reconnaissance d'un handicap</w:t>
      </w:r>
      <w:bookmarkEnd w:id="0"/>
    </w:p>
    <w:p w14:paraId="2E3992A8"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Il s'agit d'élèves qui rencontrent des difficultés d'apprentissage ou d'adaptation au cours de leur scolarité. On recense plusieurs sources de difficultés :</w:t>
      </w:r>
    </w:p>
    <w:p w14:paraId="71BC022E" w14:textId="77777777" w:rsidR="00C22C71" w:rsidRPr="00C22C71" w:rsidRDefault="00C22C71" w:rsidP="00C22C71">
      <w:pPr>
        <w:spacing w:after="0" w:line="240" w:lineRule="auto"/>
        <w:textAlignment w:val="baseline"/>
        <w:outlineLvl w:val="3"/>
        <w:rPr>
          <w:rFonts w:ascii="Arial" w:eastAsia="Times New Roman" w:hAnsi="Arial" w:cs="Arial"/>
          <w:color w:val="000000"/>
          <w:kern w:val="0"/>
          <w:u w:val="single"/>
          <w:lang w:eastAsia="fr-FR"/>
          <w14:ligatures w14:val="none"/>
        </w:rPr>
      </w:pPr>
      <w:r w:rsidRPr="00C22C71">
        <w:rPr>
          <w:rFonts w:ascii="inherit" w:eastAsia="Times New Roman" w:hAnsi="inherit" w:cs="Arial"/>
          <w:color w:val="000000"/>
          <w:kern w:val="0"/>
          <w:u w:val="single"/>
          <w:bdr w:val="none" w:sz="0" w:space="0" w:color="auto" w:frame="1"/>
          <w:lang w:eastAsia="fr-FR"/>
          <w14:ligatures w14:val="none"/>
        </w:rPr>
        <w:t>Difficultés dans l'acquisition des compétences visées ou difficultés d'apprentissage</w:t>
      </w:r>
    </w:p>
    <w:p w14:paraId="54ACA608" w14:textId="77777777" w:rsidR="00C22C71" w:rsidRPr="00C22C71" w:rsidRDefault="00C22C71" w:rsidP="00C22C71">
      <w:pPr>
        <w:numPr>
          <w:ilvl w:val="0"/>
          <w:numId w:val="1"/>
        </w:numPr>
        <w:spacing w:after="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lorsque</w:t>
      </w:r>
      <w:proofErr w:type="gramEnd"/>
      <w:r w:rsidRPr="00C22C71">
        <w:rPr>
          <w:rFonts w:ascii="inherit" w:eastAsia="Times New Roman" w:hAnsi="inherit" w:cs="Arial"/>
          <w:color w:val="000000"/>
          <w:kern w:val="0"/>
          <w:sz w:val="20"/>
          <w:szCs w:val="20"/>
          <w:lang w:eastAsia="fr-FR"/>
          <w14:ligatures w14:val="none"/>
        </w:rPr>
        <w:t xml:space="preserve"> l'élève se trouve dans une situation de difficulté légère ou passagère, la réponse adaptée est un aménagement de la scolarité. Un programme personnalisé de réussite éducative (PPRE) peut être mis en place. Il formalise un plan d'action à durée limitée qui engage l'élève, sa famille et l'équipe éducative. Consulter la fiche </w:t>
      </w:r>
      <w:hyperlink r:id="rId5" w:tooltip="Fiche du Film annuel des personnels de direction Programme personnalisé de réussite éducative (PPRE)" w:history="1">
        <w:r w:rsidRPr="00C22C71">
          <w:rPr>
            <w:rFonts w:ascii="inherit" w:eastAsia="Times New Roman" w:hAnsi="inherit" w:cs="Arial"/>
            <w:color w:val="0000FF"/>
            <w:kern w:val="0"/>
            <w:sz w:val="20"/>
            <w:szCs w:val="20"/>
            <w:u w:val="single"/>
            <w:bdr w:val="none" w:sz="0" w:space="0" w:color="auto" w:frame="1"/>
            <w:lang w:eastAsia="fr-FR"/>
            <w14:ligatures w14:val="none"/>
          </w:rPr>
          <w:t>PPRE</w:t>
        </w:r>
      </w:hyperlink>
      <w:r w:rsidRPr="00C22C71">
        <w:rPr>
          <w:rFonts w:ascii="inherit" w:eastAsia="Times New Roman" w:hAnsi="inherit" w:cs="Arial"/>
          <w:color w:val="000000"/>
          <w:kern w:val="0"/>
          <w:sz w:val="20"/>
          <w:szCs w:val="20"/>
          <w:lang w:eastAsia="fr-FR"/>
          <w14:ligatures w14:val="none"/>
        </w:rPr>
        <w:t> ;</w:t>
      </w:r>
    </w:p>
    <w:p w14:paraId="7E6A5C64" w14:textId="77777777" w:rsidR="00C22C71" w:rsidRPr="00C22C71" w:rsidRDefault="00C22C71" w:rsidP="00C22C71">
      <w:pPr>
        <w:numPr>
          <w:ilvl w:val="0"/>
          <w:numId w:val="1"/>
        </w:numPr>
        <w:spacing w:after="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lorsque</w:t>
      </w:r>
      <w:proofErr w:type="gramEnd"/>
      <w:r w:rsidRPr="00C22C71">
        <w:rPr>
          <w:rFonts w:ascii="inherit" w:eastAsia="Times New Roman" w:hAnsi="inherit" w:cs="Arial"/>
          <w:color w:val="000000"/>
          <w:kern w:val="0"/>
          <w:sz w:val="20"/>
          <w:szCs w:val="20"/>
          <w:lang w:eastAsia="fr-FR"/>
          <w14:ligatures w14:val="none"/>
        </w:rPr>
        <w:t xml:space="preserve"> la difficulté scolaire est importante et persistante, l'élève peut être orienté vers l'enseignement adapté : en section d'enseignement général et professionnel adapté (SEGPA) au collège, en établissement régional d'enseignement adapté (ÉREA) et en lycée d'enseignement adapté (LEA) au lycée. Consulter la fiche </w:t>
      </w:r>
      <w:hyperlink r:id="rId6" w:tgtFrame="_self" w:tooltip="Fiche du Film annuel des personnels de direction Enseignement adapté" w:history="1">
        <w:r w:rsidRPr="00C22C71">
          <w:rPr>
            <w:rFonts w:ascii="inherit" w:eastAsia="Times New Roman" w:hAnsi="inherit" w:cs="Arial"/>
            <w:color w:val="0000FF"/>
            <w:kern w:val="0"/>
            <w:sz w:val="20"/>
            <w:szCs w:val="20"/>
            <w:u w:val="single"/>
            <w:bdr w:val="none" w:sz="0" w:space="0" w:color="auto" w:frame="1"/>
            <w:lang w:eastAsia="fr-FR"/>
            <w14:ligatures w14:val="none"/>
          </w:rPr>
          <w:t>Enseignement adapté</w:t>
        </w:r>
      </w:hyperlink>
      <w:r w:rsidRPr="00C22C71">
        <w:rPr>
          <w:rFonts w:ascii="inherit" w:eastAsia="Times New Roman" w:hAnsi="inherit" w:cs="Arial"/>
          <w:color w:val="000000"/>
          <w:kern w:val="0"/>
          <w:sz w:val="20"/>
          <w:szCs w:val="20"/>
          <w:lang w:eastAsia="fr-FR"/>
          <w14:ligatures w14:val="none"/>
        </w:rPr>
        <w:t> ;</w:t>
      </w:r>
    </w:p>
    <w:p w14:paraId="51676036" w14:textId="77777777" w:rsidR="00C22C71" w:rsidRPr="00C22C71" w:rsidRDefault="00C22C71" w:rsidP="00C22C71">
      <w:pPr>
        <w:numPr>
          <w:ilvl w:val="0"/>
          <w:numId w:val="1"/>
        </w:numPr>
        <w:spacing w:after="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lorsque</w:t>
      </w:r>
      <w:proofErr w:type="gramEnd"/>
      <w:r w:rsidRPr="00C22C71">
        <w:rPr>
          <w:rFonts w:ascii="inherit" w:eastAsia="Times New Roman" w:hAnsi="inherit" w:cs="Arial"/>
          <w:color w:val="000000"/>
          <w:kern w:val="0"/>
          <w:sz w:val="20"/>
          <w:szCs w:val="20"/>
          <w:lang w:eastAsia="fr-FR"/>
          <w14:ligatures w14:val="none"/>
        </w:rPr>
        <w:t xml:space="preserve"> des difficultés entraînent la déscolarisation et/ou la désocialisation, des dispositifs relais peuvent être proposés. Consulter les fiches Dispositifs </w:t>
      </w:r>
      <w:hyperlink r:id="rId7" w:tooltip="Fiche du Film annuel des personnels de direction Dispositifs pédagogiques concernant les collégiens" w:history="1">
        <w:r w:rsidRPr="00C22C71">
          <w:rPr>
            <w:rFonts w:ascii="inherit" w:eastAsia="Times New Roman" w:hAnsi="inherit" w:cs="Arial"/>
            <w:color w:val="0000FF"/>
            <w:kern w:val="0"/>
            <w:sz w:val="20"/>
            <w:szCs w:val="20"/>
            <w:u w:val="single"/>
            <w:bdr w:val="none" w:sz="0" w:space="0" w:color="auto" w:frame="1"/>
            <w:lang w:eastAsia="fr-FR"/>
            <w14:ligatures w14:val="none"/>
          </w:rPr>
          <w:t>collège</w:t>
        </w:r>
      </w:hyperlink>
      <w:r w:rsidRPr="00C22C71">
        <w:rPr>
          <w:rFonts w:ascii="inherit" w:eastAsia="Times New Roman" w:hAnsi="inherit" w:cs="Arial"/>
          <w:color w:val="000000"/>
          <w:kern w:val="0"/>
          <w:sz w:val="20"/>
          <w:szCs w:val="20"/>
          <w:lang w:eastAsia="fr-FR"/>
          <w14:ligatures w14:val="none"/>
        </w:rPr>
        <w:t> et </w:t>
      </w:r>
      <w:hyperlink r:id="rId8" w:tooltip="Fiche du Film annuel des personnels de direction Dispositifs pédagogiques concernant les lycéens" w:history="1">
        <w:r w:rsidRPr="00C22C71">
          <w:rPr>
            <w:rFonts w:ascii="inherit" w:eastAsia="Times New Roman" w:hAnsi="inherit" w:cs="Arial"/>
            <w:color w:val="0000FF"/>
            <w:kern w:val="0"/>
            <w:sz w:val="20"/>
            <w:szCs w:val="20"/>
            <w:u w:val="single"/>
            <w:bdr w:val="none" w:sz="0" w:space="0" w:color="auto" w:frame="1"/>
            <w:lang w:eastAsia="fr-FR"/>
            <w14:ligatures w14:val="none"/>
          </w:rPr>
          <w:t>lycée</w:t>
        </w:r>
      </w:hyperlink>
      <w:r w:rsidRPr="00C22C71">
        <w:rPr>
          <w:rFonts w:ascii="inherit" w:eastAsia="Times New Roman" w:hAnsi="inherit" w:cs="Arial"/>
          <w:color w:val="000000"/>
          <w:kern w:val="0"/>
          <w:sz w:val="20"/>
          <w:szCs w:val="20"/>
          <w:lang w:eastAsia="fr-FR"/>
          <w14:ligatures w14:val="none"/>
        </w:rPr>
        <w:t>.</w:t>
      </w:r>
    </w:p>
    <w:p w14:paraId="319EAB91" w14:textId="77777777" w:rsidR="00C22C71" w:rsidRDefault="00C22C71" w:rsidP="00C22C71">
      <w:pPr>
        <w:spacing w:after="0" w:line="240" w:lineRule="auto"/>
        <w:textAlignment w:val="baseline"/>
        <w:outlineLvl w:val="3"/>
        <w:rPr>
          <w:rFonts w:ascii="inherit" w:eastAsia="Times New Roman" w:hAnsi="inherit" w:cs="Arial"/>
          <w:color w:val="000000"/>
          <w:kern w:val="0"/>
          <w:bdr w:val="none" w:sz="0" w:space="0" w:color="auto" w:frame="1"/>
          <w:lang w:eastAsia="fr-FR"/>
          <w14:ligatures w14:val="none"/>
        </w:rPr>
      </w:pPr>
    </w:p>
    <w:p w14:paraId="05E2E970" w14:textId="3A1ACFB2" w:rsidR="00C22C71" w:rsidRPr="00C22C71" w:rsidRDefault="00C22C71" w:rsidP="00C22C71">
      <w:pPr>
        <w:spacing w:after="0" w:line="240" w:lineRule="auto"/>
        <w:textAlignment w:val="baseline"/>
        <w:outlineLvl w:val="3"/>
        <w:rPr>
          <w:rFonts w:ascii="Arial" w:eastAsia="Times New Roman" w:hAnsi="Arial" w:cs="Arial"/>
          <w:color w:val="000000"/>
          <w:kern w:val="0"/>
          <w:u w:val="single"/>
          <w:lang w:eastAsia="fr-FR"/>
          <w14:ligatures w14:val="none"/>
        </w:rPr>
      </w:pPr>
      <w:r w:rsidRPr="00C22C71">
        <w:rPr>
          <w:rFonts w:ascii="inherit" w:eastAsia="Times New Roman" w:hAnsi="inherit" w:cs="Arial"/>
          <w:color w:val="000000"/>
          <w:kern w:val="0"/>
          <w:u w:val="single"/>
          <w:bdr w:val="none" w:sz="0" w:space="0" w:color="auto" w:frame="1"/>
          <w:lang w:eastAsia="fr-FR"/>
          <w14:ligatures w14:val="none"/>
        </w:rPr>
        <w:t>Difficultés résultant des situations médicales</w:t>
      </w:r>
    </w:p>
    <w:p w14:paraId="6D221DCA" w14:textId="77777777" w:rsidR="00C22C71" w:rsidRPr="00C22C71" w:rsidRDefault="00C22C71" w:rsidP="00C22C71">
      <w:pPr>
        <w:numPr>
          <w:ilvl w:val="0"/>
          <w:numId w:val="2"/>
        </w:num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En cas de troubles "légers" des apprentissages constatés par un médecin, l'élève bénéficie d'un projet d'accompagnement personnalisé (PAP). Il s'agit essentiellement de troubles "</w:t>
      </w:r>
      <w:proofErr w:type="spellStart"/>
      <w:r w:rsidRPr="00C22C71">
        <w:rPr>
          <w:rFonts w:ascii="inherit" w:eastAsia="Times New Roman" w:hAnsi="inherit" w:cs="Arial"/>
          <w:color w:val="000000"/>
          <w:kern w:val="0"/>
          <w:sz w:val="20"/>
          <w:szCs w:val="20"/>
          <w:lang w:eastAsia="fr-FR"/>
          <w14:ligatures w14:val="none"/>
        </w:rPr>
        <w:t>dys</w:t>
      </w:r>
      <w:proofErr w:type="spellEnd"/>
      <w:r w:rsidRPr="00C22C71">
        <w:rPr>
          <w:rFonts w:ascii="inherit" w:eastAsia="Times New Roman" w:hAnsi="inherit" w:cs="Arial"/>
          <w:color w:val="000000"/>
          <w:kern w:val="0"/>
          <w:sz w:val="20"/>
          <w:szCs w:val="20"/>
          <w:lang w:eastAsia="fr-FR"/>
          <w14:ligatures w14:val="none"/>
        </w:rPr>
        <w:t>" (dyscalculie, dyslexie, dysphasie, dyspraxie, dysgraphie, dysorthographie), de troubles du déficit de l'attention avec ou sans hyperactivité (TDAH), de haut potentiel (élèves à haut potentiel EHP ou élèves intellectuellement précoces EIP). Consulter Éduscol : </w:t>
      </w:r>
      <w:hyperlink r:id="rId9" w:tgtFrame="_blank" w:tooltip="Mettre en œuvre un plan d'accompagnement personnalisé, site Éduscol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mettre en œuvre un plan d'accompagnement personnalisé</w:t>
        </w:r>
      </w:hyperlink>
      <w:r w:rsidRPr="00C22C71">
        <w:rPr>
          <w:rFonts w:ascii="inherit" w:eastAsia="Times New Roman" w:hAnsi="inherit" w:cs="Arial"/>
          <w:color w:val="000000"/>
          <w:kern w:val="0"/>
          <w:sz w:val="20"/>
          <w:szCs w:val="20"/>
          <w:lang w:eastAsia="fr-FR"/>
          <w14:ligatures w14:val="none"/>
        </w:rPr>
        <w:t> ;</w:t>
      </w:r>
    </w:p>
    <w:p w14:paraId="50DDBFC0" w14:textId="77777777" w:rsidR="00C22C71" w:rsidRPr="00C22C71" w:rsidRDefault="00C22C71" w:rsidP="00C22C71">
      <w:pPr>
        <w:numPr>
          <w:ilvl w:val="0"/>
          <w:numId w:val="2"/>
        </w:numPr>
        <w:spacing w:after="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un</w:t>
      </w:r>
      <w:proofErr w:type="gramEnd"/>
      <w:r w:rsidRPr="00C22C71">
        <w:rPr>
          <w:rFonts w:ascii="inherit" w:eastAsia="Times New Roman" w:hAnsi="inherit" w:cs="Arial"/>
          <w:color w:val="000000"/>
          <w:kern w:val="0"/>
          <w:sz w:val="20"/>
          <w:szCs w:val="20"/>
          <w:lang w:eastAsia="fr-FR"/>
          <w14:ligatures w14:val="none"/>
        </w:rPr>
        <w:t xml:space="preserve"> projet d'accueil individualisé (PAI) est mis en place pour un élève souffrant d'un trouble de santé et scolarisé dans les conditions ordinaires. Il permet de formaliser les aménagements nécessaires (suivi d'un traitement médical, protocole en cas d'urgence, adaptation du cursus ou de l'emploi du temps, etc.). Consulter la fiche </w:t>
      </w:r>
      <w:hyperlink r:id="rId10" w:tooltip="Fiche du Film annuel des personnels de direction PAI : Projet d'Accueil Individualisé" w:history="1">
        <w:r w:rsidRPr="00C22C71">
          <w:rPr>
            <w:rFonts w:ascii="inherit" w:eastAsia="Times New Roman" w:hAnsi="inherit" w:cs="Arial"/>
            <w:color w:val="0000FF"/>
            <w:kern w:val="0"/>
            <w:sz w:val="20"/>
            <w:szCs w:val="20"/>
            <w:u w:val="single"/>
            <w:bdr w:val="none" w:sz="0" w:space="0" w:color="auto" w:frame="1"/>
            <w:lang w:eastAsia="fr-FR"/>
            <w14:ligatures w14:val="none"/>
          </w:rPr>
          <w:t>PAI</w:t>
        </w:r>
      </w:hyperlink>
      <w:r w:rsidRPr="00C22C71">
        <w:rPr>
          <w:rFonts w:ascii="inherit" w:eastAsia="Times New Roman" w:hAnsi="inherit" w:cs="Arial"/>
          <w:color w:val="000000"/>
          <w:kern w:val="0"/>
          <w:sz w:val="20"/>
          <w:szCs w:val="20"/>
          <w:lang w:eastAsia="fr-FR"/>
          <w14:ligatures w14:val="none"/>
        </w:rPr>
        <w:t>;</w:t>
      </w:r>
    </w:p>
    <w:p w14:paraId="6611FBD8" w14:textId="77777777" w:rsidR="00C22C71" w:rsidRDefault="00C22C71" w:rsidP="00C22C71">
      <w:pPr>
        <w:numPr>
          <w:ilvl w:val="0"/>
          <w:numId w:val="2"/>
        </w:numPr>
        <w:spacing w:after="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lorsque</w:t>
      </w:r>
      <w:proofErr w:type="gramEnd"/>
      <w:r w:rsidRPr="00C22C71">
        <w:rPr>
          <w:rFonts w:ascii="inherit" w:eastAsia="Times New Roman" w:hAnsi="inherit" w:cs="Arial"/>
          <w:color w:val="000000"/>
          <w:kern w:val="0"/>
          <w:sz w:val="20"/>
          <w:szCs w:val="20"/>
          <w:lang w:eastAsia="fr-FR"/>
          <w14:ligatures w14:val="none"/>
        </w:rPr>
        <w:t xml:space="preserve"> l'élève est partiellement ou totalement déscolarisé en raison de sa situation médicale, la famille peut demander à bénéficier du service d'assistance pédagogique à domicile (APADHE). Consulter la fiche </w:t>
      </w:r>
      <w:hyperlink r:id="rId11" w:tooltip="Fiche du Film annuel des personnels de direction Accompagnement pédagogique à domicile à l'hôpital ou à l'école - APADHE" w:history="1">
        <w:r w:rsidRPr="00C22C71">
          <w:rPr>
            <w:rFonts w:ascii="inherit" w:eastAsia="Times New Roman" w:hAnsi="inherit" w:cs="Arial"/>
            <w:color w:val="0000FF"/>
            <w:kern w:val="0"/>
            <w:sz w:val="20"/>
            <w:szCs w:val="20"/>
            <w:u w:val="single"/>
            <w:bdr w:val="none" w:sz="0" w:space="0" w:color="auto" w:frame="1"/>
            <w:lang w:eastAsia="fr-FR"/>
            <w14:ligatures w14:val="none"/>
          </w:rPr>
          <w:t>APADHE</w:t>
        </w:r>
      </w:hyperlink>
      <w:r w:rsidRPr="00C22C71">
        <w:rPr>
          <w:rFonts w:ascii="inherit" w:eastAsia="Times New Roman" w:hAnsi="inherit" w:cs="Arial"/>
          <w:color w:val="000000"/>
          <w:kern w:val="0"/>
          <w:sz w:val="20"/>
          <w:szCs w:val="20"/>
          <w:lang w:eastAsia="fr-FR"/>
          <w14:ligatures w14:val="none"/>
        </w:rPr>
        <w:t>.</w:t>
      </w:r>
      <w:r w:rsidRPr="00C22C71">
        <w:rPr>
          <w:rFonts w:ascii="inherit" w:eastAsia="Times New Roman" w:hAnsi="inherit" w:cs="Arial"/>
          <w:color w:val="000000"/>
          <w:kern w:val="0"/>
          <w:sz w:val="20"/>
          <w:szCs w:val="20"/>
          <w:lang w:eastAsia="fr-FR"/>
          <w14:ligatures w14:val="none"/>
        </w:rPr>
        <w:br/>
        <w:t>Par ailleurs, quand un enfant est hospitalisé ou maintenu durablement à domicile en raison d'une maladie grave, </w:t>
      </w:r>
      <w:hyperlink r:id="rId12" w:tgtFrame="_blank" w:tooltip="TED-i : des robots de télé-présence destinés aux élèves hospitalisés, site du ministère de l'Éducation nationale, de l'Enseignement supérieur et de la Recherche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 xml:space="preserve">un système de </w:t>
        </w:r>
        <w:proofErr w:type="spellStart"/>
        <w:r w:rsidRPr="00C22C71">
          <w:rPr>
            <w:rFonts w:ascii="inherit" w:eastAsia="Times New Roman" w:hAnsi="inherit" w:cs="Arial"/>
            <w:color w:val="0000FF"/>
            <w:kern w:val="0"/>
            <w:sz w:val="20"/>
            <w:szCs w:val="20"/>
            <w:u w:val="single"/>
            <w:bdr w:val="none" w:sz="0" w:space="0" w:color="auto" w:frame="1"/>
            <w:lang w:eastAsia="fr-FR"/>
            <w14:ligatures w14:val="none"/>
          </w:rPr>
          <w:t>téléprésence</w:t>
        </w:r>
        <w:proofErr w:type="spellEnd"/>
        <w:r w:rsidRPr="00C22C71">
          <w:rPr>
            <w:rFonts w:ascii="inherit" w:eastAsia="Times New Roman" w:hAnsi="inherit" w:cs="Arial"/>
            <w:color w:val="0000FF"/>
            <w:kern w:val="0"/>
            <w:sz w:val="20"/>
            <w:szCs w:val="20"/>
            <w:u w:val="single"/>
            <w:bdr w:val="none" w:sz="0" w:space="0" w:color="auto" w:frame="1"/>
            <w:lang w:eastAsia="fr-FR"/>
            <w14:ligatures w14:val="none"/>
          </w:rPr>
          <w:t xml:space="preserve"> piloté à distance</w:t>
        </w:r>
      </w:hyperlink>
      <w:r w:rsidRPr="00C22C71">
        <w:rPr>
          <w:rFonts w:ascii="inherit" w:eastAsia="Times New Roman" w:hAnsi="inherit" w:cs="Arial"/>
          <w:color w:val="000000"/>
          <w:kern w:val="0"/>
          <w:sz w:val="20"/>
          <w:szCs w:val="20"/>
          <w:lang w:eastAsia="fr-FR"/>
          <w14:ligatures w14:val="none"/>
        </w:rPr>
        <w:t> peut être mis à disposition gratuitement depuis son lieu de soin afin d’interagir avec la classe.</w:t>
      </w:r>
    </w:p>
    <w:p w14:paraId="6E8EEB95" w14:textId="77777777" w:rsidR="00C22C71" w:rsidRPr="00C22C71" w:rsidRDefault="00C22C71" w:rsidP="00C22C71">
      <w:pPr>
        <w:spacing w:after="0" w:line="240" w:lineRule="auto"/>
        <w:ind w:left="720"/>
        <w:textAlignment w:val="baseline"/>
        <w:rPr>
          <w:rFonts w:ascii="inherit" w:eastAsia="Times New Roman" w:hAnsi="inherit" w:cs="Arial"/>
          <w:color w:val="000000"/>
          <w:kern w:val="0"/>
          <w:sz w:val="20"/>
          <w:szCs w:val="20"/>
          <w:lang w:eastAsia="fr-FR"/>
          <w14:ligatures w14:val="none"/>
        </w:rPr>
      </w:pPr>
    </w:p>
    <w:p w14:paraId="5AF7782A" w14:textId="77777777" w:rsidR="00C22C71" w:rsidRPr="00C22C71" w:rsidRDefault="00C22C71" w:rsidP="00C22C71">
      <w:pPr>
        <w:spacing w:after="0" w:line="240" w:lineRule="auto"/>
        <w:textAlignment w:val="baseline"/>
        <w:outlineLvl w:val="3"/>
        <w:rPr>
          <w:rFonts w:ascii="Arial" w:eastAsia="Times New Roman" w:hAnsi="Arial" w:cs="Arial"/>
          <w:color w:val="000000"/>
          <w:kern w:val="0"/>
          <w:u w:val="single"/>
          <w:lang w:eastAsia="fr-FR"/>
          <w14:ligatures w14:val="none"/>
        </w:rPr>
      </w:pPr>
      <w:r w:rsidRPr="00C22C71">
        <w:rPr>
          <w:rFonts w:ascii="inherit" w:eastAsia="Times New Roman" w:hAnsi="inherit" w:cs="Arial"/>
          <w:color w:val="000000"/>
          <w:kern w:val="0"/>
          <w:u w:val="single"/>
          <w:bdr w:val="none" w:sz="0" w:space="0" w:color="auto" w:frame="1"/>
          <w:lang w:eastAsia="fr-FR"/>
          <w14:ligatures w14:val="none"/>
        </w:rPr>
        <w:t>Difficultés résultant des conditions d'accueil de certains élèves</w:t>
      </w:r>
    </w:p>
    <w:p w14:paraId="62C9D645" w14:textId="77777777" w:rsidR="00C22C71" w:rsidRPr="00C22C71" w:rsidRDefault="00C22C71" w:rsidP="00C22C71">
      <w:p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Les élèves allophones nouvellement arrivés (EANA) et les enfants issus de familles itinérantes et de voyageurs (EFIV) peuvent, selon la situation et les dispositifs locaux, être scolarisés en milieu ordinaire, avec ou sans aménagements, ou dans un dispositif spécifique avec inclusion (unité pédagogique pour élèves allophones arrivants - UPE2A).</w:t>
      </w:r>
      <w:r w:rsidRPr="00C22C71">
        <w:rPr>
          <w:rFonts w:ascii="inherit" w:eastAsia="Times New Roman" w:hAnsi="inherit" w:cs="Arial"/>
          <w:color w:val="000000"/>
          <w:kern w:val="0"/>
          <w:sz w:val="20"/>
          <w:szCs w:val="20"/>
          <w:lang w:eastAsia="fr-FR"/>
          <w14:ligatures w14:val="none"/>
        </w:rPr>
        <w:br/>
        <w:t>Les centres académiques pour la scolarisation des élèves allophones nouvellement arrivés et des enfants issus de familles itinérantes et de voyageurs (</w:t>
      </w:r>
      <w:hyperlink r:id="rId13" w:tgtFrame="_blank" w:tooltip="Centre académique pour la scolarisation des élèves allophones nouvellement arrivés et des enfants issus de familles itinérantes et de voyageurs (CASNAV), site Eduscol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CASNAV</w:t>
        </w:r>
      </w:hyperlink>
      <w:r w:rsidRPr="00C22C71">
        <w:rPr>
          <w:rFonts w:ascii="inherit" w:eastAsia="Times New Roman" w:hAnsi="inherit" w:cs="Arial"/>
          <w:color w:val="000000"/>
          <w:kern w:val="0"/>
          <w:sz w:val="20"/>
          <w:szCs w:val="20"/>
          <w:lang w:eastAsia="fr-FR"/>
          <w14:ligatures w14:val="none"/>
        </w:rPr>
        <w:t>) organisent et animent l'accueil, l'orientation et la scolarisation de ces élèves.</w:t>
      </w:r>
    </w:p>
    <w:p w14:paraId="062FD4B5" w14:textId="77777777" w:rsidR="00C22C71" w:rsidRDefault="00C22C71" w:rsidP="00C22C71">
      <w:pPr>
        <w:spacing w:after="0" w:line="240" w:lineRule="auto"/>
        <w:textAlignment w:val="baseline"/>
        <w:outlineLvl w:val="2"/>
        <w:rPr>
          <w:rFonts w:ascii="inherit" w:eastAsia="Times New Roman" w:hAnsi="inherit" w:cs="Arial"/>
          <w:color w:val="000000"/>
          <w:kern w:val="0"/>
          <w:sz w:val="27"/>
          <w:szCs w:val="27"/>
          <w:bdr w:val="none" w:sz="0" w:space="0" w:color="auto" w:frame="1"/>
          <w:lang w:eastAsia="fr-FR"/>
          <w14:ligatures w14:val="none"/>
        </w:rPr>
      </w:pPr>
      <w:bookmarkStart w:id="1" w:name="scolarisation"/>
    </w:p>
    <w:p w14:paraId="742E0E4C" w14:textId="1DA60C3A" w:rsidR="00C22C71" w:rsidRPr="00C22C71" w:rsidRDefault="00C22C71" w:rsidP="00C22C71">
      <w:pPr>
        <w:spacing w:after="0" w:line="240" w:lineRule="auto"/>
        <w:textAlignment w:val="baseline"/>
        <w:outlineLvl w:val="2"/>
        <w:rPr>
          <w:rFonts w:ascii="Arial" w:eastAsia="Times New Roman" w:hAnsi="Arial" w:cs="Arial"/>
          <w:color w:val="ED7D31" w:themeColor="accent2"/>
          <w:kern w:val="0"/>
          <w:sz w:val="27"/>
          <w:szCs w:val="27"/>
          <w:lang w:eastAsia="fr-FR"/>
          <w14:ligatures w14:val="none"/>
        </w:rPr>
      </w:pPr>
      <w:r w:rsidRPr="00C22C71">
        <w:rPr>
          <w:rFonts w:ascii="inherit" w:eastAsia="Times New Roman" w:hAnsi="inherit" w:cs="Arial"/>
          <w:color w:val="ED7D31" w:themeColor="accent2"/>
          <w:kern w:val="0"/>
          <w:sz w:val="27"/>
          <w:szCs w:val="27"/>
          <w:bdr w:val="none" w:sz="0" w:space="0" w:color="auto" w:frame="1"/>
          <w:lang w:eastAsia="fr-FR"/>
          <w14:ligatures w14:val="none"/>
        </w:rPr>
        <w:lastRenderedPageBreak/>
        <w:t>Dispositifs pour les élèves en situation de handicap</w:t>
      </w:r>
      <w:bookmarkEnd w:id="1"/>
    </w:p>
    <w:p w14:paraId="25E775C4"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La reconnaissance d'une situation de handicap ouvre des droits importants pour les personnes et elle ne peut être faite que par la Maison départementale des personnes handicapées (MDPH).</w:t>
      </w:r>
    </w:p>
    <w:p w14:paraId="3B9DB94B" w14:textId="77777777" w:rsidR="00C22C71" w:rsidRPr="00C22C71" w:rsidRDefault="00C22C71" w:rsidP="00C22C71">
      <w:p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Le ministère chargé de l'éducation nationale publie, en partenariat avec la MAIF un "</w:t>
      </w:r>
      <w:hyperlink r:id="rId14" w:tgtFrame="_blank" w:tooltip="Guide pour la scolarisation des enfants et des adolescents en situation de handicap (pdf 363 Ko), site de la MAIF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Guide pour la scolarisation des enfants et des adolescents en situation de handicap</w:t>
        </w:r>
      </w:hyperlink>
      <w:r w:rsidRPr="00C22C71">
        <w:rPr>
          <w:rFonts w:ascii="inherit" w:eastAsia="Times New Roman" w:hAnsi="inherit" w:cs="Arial"/>
          <w:color w:val="000000"/>
          <w:kern w:val="0"/>
          <w:sz w:val="20"/>
          <w:szCs w:val="20"/>
          <w:lang w:eastAsia="fr-FR"/>
          <w14:ligatures w14:val="none"/>
        </w:rPr>
        <w:t xml:space="preserve">"(2019, </w:t>
      </w:r>
      <w:proofErr w:type="spellStart"/>
      <w:r w:rsidRPr="00C22C71">
        <w:rPr>
          <w:rFonts w:ascii="inherit" w:eastAsia="Times New Roman" w:hAnsi="inherit" w:cs="Arial"/>
          <w:color w:val="000000"/>
          <w:kern w:val="0"/>
          <w:sz w:val="20"/>
          <w:szCs w:val="20"/>
          <w:lang w:eastAsia="fr-FR"/>
          <w14:ligatures w14:val="none"/>
        </w:rPr>
        <w:t>pdf</w:t>
      </w:r>
      <w:proofErr w:type="spellEnd"/>
      <w:r w:rsidRPr="00C22C71">
        <w:rPr>
          <w:rFonts w:ascii="inherit" w:eastAsia="Times New Roman" w:hAnsi="inherit" w:cs="Arial"/>
          <w:color w:val="000000"/>
          <w:kern w:val="0"/>
          <w:sz w:val="20"/>
          <w:szCs w:val="20"/>
          <w:lang w:eastAsia="fr-FR"/>
          <w14:ligatures w14:val="none"/>
        </w:rPr>
        <w:t xml:space="preserve"> 363 Ko).</w:t>
      </w:r>
    </w:p>
    <w:p w14:paraId="6F017BD5" w14:textId="77777777" w:rsidR="00C22C71" w:rsidRDefault="00C22C71" w:rsidP="00C22C71">
      <w:pPr>
        <w:spacing w:after="0" w:line="240" w:lineRule="auto"/>
        <w:textAlignment w:val="baseline"/>
        <w:outlineLvl w:val="3"/>
        <w:rPr>
          <w:rFonts w:ascii="inherit" w:eastAsia="Times New Roman" w:hAnsi="inherit" w:cs="Arial"/>
          <w:color w:val="000000"/>
          <w:kern w:val="0"/>
          <w:bdr w:val="none" w:sz="0" w:space="0" w:color="auto" w:frame="1"/>
          <w:lang w:eastAsia="fr-FR"/>
          <w14:ligatures w14:val="none"/>
        </w:rPr>
      </w:pPr>
    </w:p>
    <w:p w14:paraId="2CDA4AF6" w14:textId="55491041" w:rsidR="00C22C71" w:rsidRPr="00C22C71" w:rsidRDefault="00C22C71" w:rsidP="00C22C71">
      <w:pPr>
        <w:spacing w:after="0" w:line="240" w:lineRule="auto"/>
        <w:textAlignment w:val="baseline"/>
        <w:outlineLvl w:val="3"/>
        <w:rPr>
          <w:rFonts w:ascii="Arial" w:eastAsia="Times New Roman" w:hAnsi="Arial" w:cs="Arial"/>
          <w:color w:val="000000"/>
          <w:kern w:val="0"/>
          <w:u w:val="single"/>
          <w:lang w:eastAsia="fr-FR"/>
          <w14:ligatures w14:val="none"/>
        </w:rPr>
      </w:pPr>
      <w:r w:rsidRPr="00C22C71">
        <w:rPr>
          <w:rFonts w:ascii="inherit" w:eastAsia="Times New Roman" w:hAnsi="inherit" w:cs="Arial"/>
          <w:color w:val="000000"/>
          <w:kern w:val="0"/>
          <w:u w:val="single"/>
          <w:bdr w:val="none" w:sz="0" w:space="0" w:color="auto" w:frame="1"/>
          <w:lang w:eastAsia="fr-FR"/>
          <w14:ligatures w14:val="none"/>
        </w:rPr>
        <w:t>Procédures de saisine de la MDPH</w:t>
      </w:r>
    </w:p>
    <w:p w14:paraId="4D7A9B9A"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La MDPH doit dans un premier temps être saisie par la famille, qui peut être accompagnée et/ou incitée par les personnels médicaux-sociaux de l'établissement.</w:t>
      </w:r>
    </w:p>
    <w:p w14:paraId="73B053C9"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Si la famille ne donne pas suite aux sollicitations de l'établissement scolaire dans un délai de 4 mois, l'inspecteur d'académie - directeur académique des services de l'éducation nationale (IA-DASEN) informe la MDPH qui prend alors toutes mesures utiles pour engager un dialogue avec la famille.</w:t>
      </w:r>
    </w:p>
    <w:p w14:paraId="4E8B34FD"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Quelle que soit l'origine de la saisine, l'établissement doit évaluer les besoins de l'élève lors d'une réunion de l'équipe éducative à laquelle sont associés la famille, les professionnels de santé et éventuellement l'enseignant référent.</w:t>
      </w:r>
      <w:r w:rsidRPr="00C22C71">
        <w:rPr>
          <w:rFonts w:ascii="inherit" w:eastAsia="Times New Roman" w:hAnsi="inherit" w:cs="Arial"/>
          <w:color w:val="000000"/>
          <w:kern w:val="0"/>
          <w:sz w:val="20"/>
          <w:szCs w:val="20"/>
          <w:lang w:eastAsia="fr-FR"/>
          <w14:ligatures w14:val="none"/>
        </w:rPr>
        <w:br/>
        <w:t>Le "Guide d'évaluation des besoins de compensation en matière de scolarisation (</w:t>
      </w:r>
      <w:proofErr w:type="spellStart"/>
      <w:r w:rsidRPr="00C22C71">
        <w:rPr>
          <w:rFonts w:ascii="inherit" w:eastAsia="Times New Roman" w:hAnsi="inherit" w:cs="Arial"/>
          <w:color w:val="000000"/>
          <w:kern w:val="0"/>
          <w:sz w:val="20"/>
          <w:szCs w:val="20"/>
          <w:lang w:eastAsia="fr-FR"/>
          <w14:ligatures w14:val="none"/>
        </w:rPr>
        <w:t>GEVASco</w:t>
      </w:r>
      <w:proofErr w:type="spellEnd"/>
      <w:r w:rsidRPr="00C22C71">
        <w:rPr>
          <w:rFonts w:ascii="inherit" w:eastAsia="Times New Roman" w:hAnsi="inherit" w:cs="Arial"/>
          <w:color w:val="000000"/>
          <w:kern w:val="0"/>
          <w:sz w:val="20"/>
          <w:szCs w:val="20"/>
          <w:lang w:eastAsia="fr-FR"/>
          <w14:ligatures w14:val="none"/>
        </w:rPr>
        <w:t>) première demande" se présente sous forme d'un recueil d'informations destiné à la maison départementale des personnes handicapées (MDPH). Ces informations sont vérifiées et validées lors de la réunion précédemment mentionnée. Ce document est ensuite adressé à la MDPH qui statue sur les aménagements nécessaires à la scolarité de l'élève.</w:t>
      </w:r>
    </w:p>
    <w:p w14:paraId="4D7CA833" w14:textId="77777777" w:rsidR="00C22C71" w:rsidRPr="00C22C71" w:rsidRDefault="00C22C71" w:rsidP="00C22C71">
      <w:pPr>
        <w:spacing w:after="0" w:line="240" w:lineRule="auto"/>
        <w:textAlignment w:val="baseline"/>
        <w:outlineLvl w:val="3"/>
        <w:rPr>
          <w:rFonts w:ascii="Arial" w:eastAsia="Times New Roman" w:hAnsi="Arial" w:cs="Arial"/>
          <w:color w:val="000000"/>
          <w:kern w:val="0"/>
          <w:u w:val="single"/>
          <w:lang w:eastAsia="fr-FR"/>
          <w14:ligatures w14:val="none"/>
        </w:rPr>
      </w:pPr>
      <w:r w:rsidRPr="00C22C71">
        <w:rPr>
          <w:rFonts w:ascii="inherit" w:eastAsia="Times New Roman" w:hAnsi="inherit" w:cs="Arial"/>
          <w:color w:val="000000"/>
          <w:kern w:val="0"/>
          <w:u w:val="single"/>
          <w:bdr w:val="none" w:sz="0" w:space="0" w:color="auto" w:frame="1"/>
          <w:lang w:eastAsia="fr-FR"/>
          <w14:ligatures w14:val="none"/>
        </w:rPr>
        <w:t>Rédaction du projet personnalisé de scolarisation (PPS)</w:t>
      </w:r>
    </w:p>
    <w:p w14:paraId="424D81A5" w14:textId="77777777" w:rsidR="00C22C71" w:rsidRPr="00C22C71" w:rsidRDefault="00C22C71" w:rsidP="00C22C71">
      <w:p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Lorsque la MDPH a délivré une reconnaissance de handicap, le projet personnalisé de scolarisation (PPS) est élaboré par l'</w:t>
      </w:r>
      <w:hyperlink r:id="rId15" w:tgtFrame="_blank" w:tooltip="L'Équipe pluridisciplinaire d'évaluation (EPE), site Intégration scolaire et partenariat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Équipe Pluridisciplinaire d'Évaluation</w:t>
        </w:r>
      </w:hyperlink>
      <w:r w:rsidRPr="00C22C71">
        <w:rPr>
          <w:rFonts w:ascii="inherit" w:eastAsia="Times New Roman" w:hAnsi="inherit" w:cs="Arial"/>
          <w:color w:val="000000"/>
          <w:kern w:val="0"/>
          <w:sz w:val="20"/>
          <w:szCs w:val="20"/>
          <w:lang w:eastAsia="fr-FR"/>
          <w14:ligatures w14:val="none"/>
        </w:rPr>
        <w:t> (EPE), qui est une commission technique de la MDPH, puis validé et notifié par la </w:t>
      </w:r>
      <w:hyperlink r:id="rId16" w:anchor="cda" w:tgtFrame="_blank" w:tooltip="Commission des droits et de l'autonomie des personnes handicapées (CDAPH), site Intégration scolaire et partenariat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Commission des Droits et de l'Autonomie des Personnes Handicapées</w:t>
        </w:r>
      </w:hyperlink>
      <w:r w:rsidRPr="00C22C71">
        <w:rPr>
          <w:rFonts w:ascii="inherit" w:eastAsia="Times New Roman" w:hAnsi="inherit" w:cs="Arial"/>
          <w:color w:val="000000"/>
          <w:kern w:val="0"/>
          <w:sz w:val="20"/>
          <w:szCs w:val="20"/>
          <w:lang w:eastAsia="fr-FR"/>
          <w14:ligatures w14:val="none"/>
        </w:rPr>
        <w:t> (CDAPH).</w:t>
      </w:r>
    </w:p>
    <w:p w14:paraId="32737DF8" w14:textId="77777777" w:rsidR="00C22C71" w:rsidRPr="00C22C71" w:rsidRDefault="00C22C71" w:rsidP="00C22C71">
      <w:p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Le document de mise en œuvre du PPS est ensuite évalué et ajusté au moins un fois par an ou plus en fonction des besoins, par l'équipe éducative pluridisciplinaire. C'est elle qui évalue les compétences, les besoins et les mesures à mettre en place dans le cadre du parcours de formation, en s'appuyant notamment sur les observations réalisées dans ces domaines par l'équipe de suivi de la scolarisation (ESS). C'est à l'occasion de la réunion de l'ESS qu'est complété le "</w:t>
      </w:r>
      <w:proofErr w:type="spellStart"/>
      <w:r w:rsidRPr="00C22C71">
        <w:rPr>
          <w:rFonts w:ascii="inherit" w:eastAsia="Times New Roman" w:hAnsi="inherit" w:cs="Arial"/>
          <w:color w:val="000000"/>
          <w:kern w:val="0"/>
          <w:sz w:val="20"/>
          <w:szCs w:val="20"/>
          <w:lang w:eastAsia="fr-FR"/>
          <w14:ligatures w14:val="none"/>
        </w:rPr>
        <w:t>GEVAsco</w:t>
      </w:r>
      <w:proofErr w:type="spellEnd"/>
      <w:r w:rsidRPr="00C22C71">
        <w:rPr>
          <w:rFonts w:ascii="inherit" w:eastAsia="Times New Roman" w:hAnsi="inherit" w:cs="Arial"/>
          <w:color w:val="000000"/>
          <w:kern w:val="0"/>
          <w:sz w:val="20"/>
          <w:szCs w:val="20"/>
          <w:lang w:eastAsia="fr-FR"/>
          <w14:ligatures w14:val="none"/>
        </w:rPr>
        <w:t xml:space="preserve"> réexamen", qui permet la réévaluation du PPS. </w:t>
      </w:r>
      <w:r w:rsidRPr="00C22C71">
        <w:rPr>
          <w:rFonts w:ascii="inherit" w:eastAsia="Times New Roman" w:hAnsi="inherit" w:cs="Arial"/>
          <w:color w:val="000000"/>
          <w:kern w:val="0"/>
          <w:sz w:val="20"/>
          <w:szCs w:val="20"/>
          <w:lang w:eastAsia="fr-FR"/>
          <w14:ligatures w14:val="none"/>
        </w:rPr>
        <w:br/>
        <w:t>Sur la composition de l'ESS, ses missions (notamment l'évaluation annuelle du PPS et sa destination) et ses moyens d'action, se reporter aux </w:t>
      </w:r>
      <w:hyperlink r:id="rId17" w:anchor="LEGISCTA000006182561" w:tgtFrame="_blank" w:tooltip="Les équipes de suivi de la scolarisation, site Légifrance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articles D. 351-10 à D. 351-16</w:t>
        </w:r>
      </w:hyperlink>
      <w:r w:rsidRPr="00C22C71">
        <w:rPr>
          <w:rFonts w:ascii="inherit" w:eastAsia="Times New Roman" w:hAnsi="inherit" w:cs="Arial"/>
          <w:color w:val="000000"/>
          <w:kern w:val="0"/>
          <w:sz w:val="20"/>
          <w:szCs w:val="20"/>
          <w:lang w:eastAsia="fr-FR"/>
          <w14:ligatures w14:val="none"/>
        </w:rPr>
        <w:t> du code de l'éducation.</w:t>
      </w:r>
    </w:p>
    <w:p w14:paraId="5815D6D1" w14:textId="77777777" w:rsidR="00C22C71" w:rsidRDefault="00C22C71" w:rsidP="00C22C71">
      <w:pPr>
        <w:spacing w:after="60" w:line="240" w:lineRule="auto"/>
        <w:textAlignment w:val="baseline"/>
        <w:outlineLvl w:val="3"/>
        <w:rPr>
          <w:rFonts w:ascii="Arial" w:eastAsia="Times New Roman" w:hAnsi="Arial" w:cs="Arial"/>
          <w:color w:val="000000"/>
          <w:kern w:val="0"/>
          <w:lang w:eastAsia="fr-FR"/>
          <w14:ligatures w14:val="none"/>
        </w:rPr>
      </w:pPr>
    </w:p>
    <w:p w14:paraId="13B46392" w14:textId="42873555" w:rsidR="00C22C71" w:rsidRPr="00C22C71" w:rsidRDefault="00C22C71" w:rsidP="00C22C71">
      <w:pPr>
        <w:spacing w:after="60" w:line="240" w:lineRule="auto"/>
        <w:textAlignment w:val="baseline"/>
        <w:outlineLvl w:val="3"/>
        <w:rPr>
          <w:rFonts w:ascii="Arial" w:eastAsia="Times New Roman" w:hAnsi="Arial" w:cs="Arial"/>
          <w:color w:val="000000"/>
          <w:kern w:val="0"/>
          <w:u w:val="single"/>
          <w:lang w:eastAsia="fr-FR"/>
          <w14:ligatures w14:val="none"/>
        </w:rPr>
      </w:pPr>
      <w:r w:rsidRPr="00C22C71">
        <w:rPr>
          <w:rFonts w:ascii="Arial" w:eastAsia="Times New Roman" w:hAnsi="Arial" w:cs="Arial"/>
          <w:color w:val="000000"/>
          <w:kern w:val="0"/>
          <w:u w:val="single"/>
          <w:lang w:eastAsia="fr-FR"/>
          <w14:ligatures w14:val="none"/>
        </w:rPr>
        <w:t>Mise en place des compensations</w:t>
      </w:r>
    </w:p>
    <w:p w14:paraId="0A5C8EAA"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En  priorité</w:t>
      </w:r>
      <w:proofErr w:type="gramEnd"/>
      <w:r w:rsidRPr="00C22C71">
        <w:rPr>
          <w:rFonts w:ascii="inherit" w:eastAsia="Times New Roman" w:hAnsi="inherit" w:cs="Arial"/>
          <w:color w:val="000000"/>
          <w:kern w:val="0"/>
          <w:sz w:val="20"/>
          <w:szCs w:val="20"/>
          <w:lang w:eastAsia="fr-FR"/>
          <w14:ligatures w14:val="none"/>
        </w:rPr>
        <w:t>, la scolarisation se déroule en milieu ordinaire dans l'établissement de secteur du domicile qui adapte son organisation.</w:t>
      </w:r>
    </w:p>
    <w:p w14:paraId="1BD9D332"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L'équipe éducative met alors en place les préconisations prévues dans le document de mise en œuvre du PPS :</w:t>
      </w:r>
    </w:p>
    <w:p w14:paraId="0E87EAED" w14:textId="77777777" w:rsidR="00C22C71" w:rsidRPr="00C22C71" w:rsidRDefault="00C22C71" w:rsidP="00C22C71">
      <w:pPr>
        <w:numPr>
          <w:ilvl w:val="0"/>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aménagements</w:t>
      </w:r>
      <w:proofErr w:type="gramEnd"/>
      <w:r w:rsidRPr="00C22C71">
        <w:rPr>
          <w:rFonts w:ascii="inherit" w:eastAsia="Times New Roman" w:hAnsi="inherit" w:cs="Arial"/>
          <w:color w:val="000000"/>
          <w:kern w:val="0"/>
          <w:sz w:val="20"/>
          <w:szCs w:val="20"/>
          <w:lang w:eastAsia="fr-FR"/>
          <w14:ligatures w14:val="none"/>
        </w:rPr>
        <w:t xml:space="preserve"> des évaluations de l'élève, notamment :</w:t>
      </w:r>
    </w:p>
    <w:p w14:paraId="0F4C3DB3" w14:textId="77777777" w:rsidR="00C22C71" w:rsidRPr="00C22C71" w:rsidRDefault="00C22C71" w:rsidP="00C22C71">
      <w:pPr>
        <w:numPr>
          <w:ilvl w:val="1"/>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allègements</w:t>
      </w:r>
      <w:proofErr w:type="gramEnd"/>
      <w:r w:rsidRPr="00C22C71">
        <w:rPr>
          <w:rFonts w:ascii="inherit" w:eastAsia="Times New Roman" w:hAnsi="inherit" w:cs="Arial"/>
          <w:color w:val="000000"/>
          <w:kern w:val="0"/>
          <w:sz w:val="20"/>
          <w:szCs w:val="20"/>
          <w:lang w:eastAsia="fr-FR"/>
          <w14:ligatures w14:val="none"/>
        </w:rPr>
        <w:t xml:space="preserve"> des attendus ;</w:t>
      </w:r>
    </w:p>
    <w:p w14:paraId="7AE7A6F5" w14:textId="77777777" w:rsidR="00C22C71" w:rsidRPr="00C22C71" w:rsidRDefault="00C22C71" w:rsidP="00C22C71">
      <w:pPr>
        <w:numPr>
          <w:ilvl w:val="1"/>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allongement</w:t>
      </w:r>
      <w:proofErr w:type="gramEnd"/>
      <w:r w:rsidRPr="00C22C71">
        <w:rPr>
          <w:rFonts w:ascii="inherit" w:eastAsia="Times New Roman" w:hAnsi="inherit" w:cs="Arial"/>
          <w:color w:val="000000"/>
          <w:kern w:val="0"/>
          <w:sz w:val="20"/>
          <w:szCs w:val="20"/>
          <w:lang w:eastAsia="fr-FR"/>
          <w14:ligatures w14:val="none"/>
        </w:rPr>
        <w:t xml:space="preserve"> du temps de composition ;</w:t>
      </w:r>
    </w:p>
    <w:p w14:paraId="23FD0848" w14:textId="77777777" w:rsidR="00C22C71" w:rsidRPr="00C22C71" w:rsidRDefault="00C22C71" w:rsidP="00C22C71">
      <w:pPr>
        <w:numPr>
          <w:ilvl w:val="1"/>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adaptation</w:t>
      </w:r>
      <w:proofErr w:type="gramEnd"/>
      <w:r w:rsidRPr="00C22C71">
        <w:rPr>
          <w:rFonts w:ascii="inherit" w:eastAsia="Times New Roman" w:hAnsi="inherit" w:cs="Arial"/>
          <w:color w:val="000000"/>
          <w:kern w:val="0"/>
          <w:sz w:val="20"/>
          <w:szCs w:val="20"/>
          <w:lang w:eastAsia="fr-FR"/>
          <w14:ligatures w14:val="none"/>
        </w:rPr>
        <w:t xml:space="preserve"> des sujets ;</w:t>
      </w:r>
    </w:p>
    <w:p w14:paraId="3D336EA0" w14:textId="77777777" w:rsidR="00C22C71" w:rsidRPr="00C22C71" w:rsidRDefault="00C22C71" w:rsidP="00C22C71">
      <w:pPr>
        <w:numPr>
          <w:ilvl w:val="0"/>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aménagement</w:t>
      </w:r>
      <w:proofErr w:type="gramEnd"/>
      <w:r w:rsidRPr="00C22C71">
        <w:rPr>
          <w:rFonts w:ascii="inherit" w:eastAsia="Times New Roman" w:hAnsi="inherit" w:cs="Arial"/>
          <w:color w:val="000000"/>
          <w:kern w:val="0"/>
          <w:sz w:val="20"/>
          <w:szCs w:val="20"/>
          <w:lang w:eastAsia="fr-FR"/>
          <w14:ligatures w14:val="none"/>
        </w:rPr>
        <w:t xml:space="preserve"> des locaux fréquentés par l'élève :</w:t>
      </w:r>
      <w:r w:rsidRPr="00C22C71">
        <w:rPr>
          <w:rFonts w:ascii="inherit" w:eastAsia="Times New Roman" w:hAnsi="inherit" w:cs="Arial"/>
          <w:color w:val="000000"/>
          <w:kern w:val="0"/>
          <w:sz w:val="20"/>
          <w:szCs w:val="20"/>
          <w:lang w:eastAsia="fr-FR"/>
          <w14:ligatures w14:val="none"/>
        </w:rPr>
        <w:br/>
        <w:t>il peut s'agir aussi bien de l'aménagement des espaces pédagogiques, des espaces de vie, de circulation que de la mise à disposition d'un lieu dédié ;</w:t>
      </w:r>
    </w:p>
    <w:p w14:paraId="7927BA00" w14:textId="77777777" w:rsidR="00C22C71" w:rsidRPr="00C22C71" w:rsidRDefault="00C22C71" w:rsidP="00C22C71">
      <w:pPr>
        <w:numPr>
          <w:ilvl w:val="0"/>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aménagement</w:t>
      </w:r>
      <w:proofErr w:type="gramEnd"/>
      <w:r w:rsidRPr="00C22C71">
        <w:rPr>
          <w:rFonts w:ascii="inherit" w:eastAsia="Times New Roman" w:hAnsi="inherit" w:cs="Arial"/>
          <w:color w:val="000000"/>
          <w:kern w:val="0"/>
          <w:sz w:val="20"/>
          <w:szCs w:val="20"/>
          <w:lang w:eastAsia="fr-FR"/>
          <w14:ligatures w14:val="none"/>
        </w:rPr>
        <w:t xml:space="preserve"> de l'emploi du temps sur la semaine ou sur l'année : il s'agira le plus souvent d'alléger les obligations ou de les répartir dans le temps (par exemple envisager de réaliser une année scolaire en 2 ans ou étaler la passation d'un examen su plusieurs sessions) avec l'accord des services rectoraux ;</w:t>
      </w:r>
    </w:p>
    <w:p w14:paraId="041795F4" w14:textId="77777777" w:rsidR="00C22C71" w:rsidRPr="00C22C71" w:rsidRDefault="00C22C71" w:rsidP="00C22C71">
      <w:pPr>
        <w:numPr>
          <w:ilvl w:val="0"/>
          <w:numId w:val="3"/>
        </w:num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accueil d'un accompagnant des élèves en situation de handicap (AESH) : les AESH sont affectés dans des </w:t>
      </w:r>
      <w:hyperlink r:id="rId18" w:tgtFrame="_blank" w:tooltip="École inclusive : le PIAL qu'est-ce que c'est ?, site du ministère de l'Éducation nationale, de l'Enseignement supérieur et de la Recherche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Pôles Inclusifs d'Accompagnement Localisés</w:t>
        </w:r>
      </w:hyperlink>
      <w:r w:rsidRPr="00C22C71">
        <w:rPr>
          <w:rFonts w:ascii="inherit" w:eastAsia="Times New Roman" w:hAnsi="inherit" w:cs="Arial"/>
          <w:color w:val="000000"/>
          <w:kern w:val="0"/>
          <w:sz w:val="20"/>
          <w:szCs w:val="20"/>
          <w:lang w:eastAsia="fr-FR"/>
          <w14:ligatures w14:val="none"/>
        </w:rPr>
        <w:t> (PIAL) ou dans des </w:t>
      </w:r>
      <w:hyperlink r:id="rId19" w:tgtFrame="_blank" w:tooltip="Déploiement des pôles d’appui à la scolarité préfigurateurs, site du ministère de l'Éducation nationale, de l'Enseignement supérieur et de la Recherche (nouvelle fenêtre)" w:history="1">
        <w:r w:rsidRPr="00C22C71">
          <w:rPr>
            <w:rFonts w:ascii="inherit" w:eastAsia="Times New Roman" w:hAnsi="inherit" w:cs="Arial"/>
            <w:color w:val="0000FF"/>
            <w:kern w:val="0"/>
            <w:sz w:val="20"/>
            <w:szCs w:val="20"/>
            <w:u w:val="single"/>
            <w:bdr w:val="none" w:sz="0" w:space="0" w:color="auto" w:frame="1"/>
            <w:lang w:eastAsia="fr-FR"/>
            <w14:ligatures w14:val="none"/>
          </w:rPr>
          <w:t>pôles d'appui à la scolarité</w:t>
        </w:r>
      </w:hyperlink>
      <w:r w:rsidRPr="00C22C71">
        <w:rPr>
          <w:rFonts w:ascii="inherit" w:eastAsia="Times New Roman" w:hAnsi="inherit" w:cs="Arial"/>
          <w:color w:val="000000"/>
          <w:kern w:val="0"/>
          <w:sz w:val="20"/>
          <w:szCs w:val="20"/>
          <w:lang w:eastAsia="fr-FR"/>
          <w14:ligatures w14:val="none"/>
        </w:rPr>
        <w:t xml:space="preserve"> (PAS) </w:t>
      </w:r>
      <w:r w:rsidRPr="00C22C71">
        <w:rPr>
          <w:rFonts w:ascii="inherit" w:eastAsia="Times New Roman" w:hAnsi="inherit" w:cs="Arial"/>
          <w:color w:val="000000"/>
          <w:kern w:val="0"/>
          <w:sz w:val="20"/>
          <w:szCs w:val="20"/>
          <w:lang w:eastAsia="fr-FR"/>
          <w14:ligatures w14:val="none"/>
        </w:rPr>
        <w:lastRenderedPageBreak/>
        <w:t>et mis à disposition d'une ou plusieurs structures dépendant du PIAL (école ou établissement scolaire). La notification peut faire état d'un accompagnement individualisé ou mutualisé ;</w:t>
      </w:r>
    </w:p>
    <w:p w14:paraId="17E0602D" w14:textId="77777777" w:rsidR="00C22C71" w:rsidRPr="00C22C71" w:rsidRDefault="00C22C71" w:rsidP="00C22C71">
      <w:pPr>
        <w:numPr>
          <w:ilvl w:val="0"/>
          <w:numId w:val="3"/>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mise</w:t>
      </w:r>
      <w:proofErr w:type="gramEnd"/>
      <w:r w:rsidRPr="00C22C71">
        <w:rPr>
          <w:rFonts w:ascii="inherit" w:eastAsia="Times New Roman" w:hAnsi="inherit" w:cs="Arial"/>
          <w:color w:val="000000"/>
          <w:kern w:val="0"/>
          <w:sz w:val="20"/>
          <w:szCs w:val="20"/>
          <w:lang w:eastAsia="fr-FR"/>
          <w14:ligatures w14:val="none"/>
        </w:rPr>
        <w:t xml:space="preserve"> en place de matériel pédagogique ou de moyens de déplacement adaptés.</w:t>
      </w:r>
    </w:p>
    <w:p w14:paraId="15D64A1C" w14:textId="77777777" w:rsidR="00C22C71" w:rsidRPr="00C22C71" w:rsidRDefault="00C22C71" w:rsidP="00C22C71">
      <w:p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b/>
          <w:bCs/>
          <w:color w:val="000000"/>
          <w:kern w:val="0"/>
          <w:sz w:val="20"/>
          <w:szCs w:val="20"/>
          <w:bdr w:val="none" w:sz="0" w:space="0" w:color="auto" w:frame="1"/>
          <w:lang w:eastAsia="fr-FR"/>
          <w14:ligatures w14:val="none"/>
        </w:rPr>
        <w:t>Attention</w:t>
      </w:r>
      <w:r w:rsidRPr="00C22C71">
        <w:rPr>
          <w:rFonts w:ascii="inherit" w:eastAsia="Times New Roman" w:hAnsi="inherit" w:cs="Arial"/>
          <w:color w:val="000000"/>
          <w:kern w:val="0"/>
          <w:sz w:val="20"/>
          <w:szCs w:val="20"/>
          <w:lang w:eastAsia="fr-FR"/>
          <w14:ligatures w14:val="none"/>
        </w:rPr>
        <w:t> : Les aménagements d'épreuves pour les examens font l'objet d'une demande spécifique. Les élèves bénéficiant d'un </w:t>
      </w:r>
      <w:r w:rsidRPr="00C22C71">
        <w:rPr>
          <w:rFonts w:ascii="inherit" w:eastAsia="Times New Roman" w:hAnsi="inherit" w:cs="Arial"/>
          <w:color w:val="000000"/>
          <w:kern w:val="0"/>
          <w:sz w:val="20"/>
          <w:szCs w:val="20"/>
          <w:bdr w:val="none" w:sz="0" w:space="0" w:color="auto" w:frame="1"/>
          <w:lang w:eastAsia="fr-FR"/>
          <w14:ligatures w14:val="none"/>
        </w:rPr>
        <w:t>PPS</w:t>
      </w:r>
      <w:r w:rsidRPr="00C22C71">
        <w:rPr>
          <w:rFonts w:ascii="inherit" w:eastAsia="Times New Roman" w:hAnsi="inherit" w:cs="Arial"/>
          <w:color w:val="000000"/>
          <w:kern w:val="0"/>
          <w:sz w:val="20"/>
          <w:szCs w:val="20"/>
          <w:lang w:eastAsia="fr-FR"/>
          <w14:ligatures w14:val="none"/>
        </w:rPr>
        <w:t> font l'objet d'une procédure simplifiée quand les demandes sont en accord avec les compensations mises en place au quotidien. Cette procédure se fait généralement de manière dématérialisée sur </w:t>
      </w:r>
      <w:proofErr w:type="spellStart"/>
      <w:r w:rsidRPr="00C22C71">
        <w:rPr>
          <w:rFonts w:ascii="inherit" w:eastAsia="Times New Roman" w:hAnsi="inherit" w:cs="Arial"/>
          <w:color w:val="000000"/>
          <w:kern w:val="0"/>
          <w:sz w:val="20"/>
          <w:szCs w:val="20"/>
          <w:bdr w:val="none" w:sz="0" w:space="0" w:color="auto" w:frame="1"/>
          <w:lang w:eastAsia="fr-FR"/>
          <w14:ligatures w14:val="none"/>
        </w:rPr>
        <w:t>Incluscol</w:t>
      </w:r>
      <w:proofErr w:type="spellEnd"/>
      <w:r w:rsidRPr="00C22C71">
        <w:rPr>
          <w:rFonts w:ascii="inherit" w:eastAsia="Times New Roman" w:hAnsi="inherit" w:cs="Arial"/>
          <w:color w:val="000000"/>
          <w:kern w:val="0"/>
          <w:sz w:val="20"/>
          <w:szCs w:val="20"/>
          <w:lang w:eastAsia="fr-FR"/>
          <w14:ligatures w14:val="none"/>
        </w:rPr>
        <w:t>.</w:t>
      </w:r>
    </w:p>
    <w:p w14:paraId="58E5CAA5" w14:textId="77777777" w:rsidR="00C22C71" w:rsidRPr="00C22C71" w:rsidRDefault="00C22C71" w:rsidP="00C22C71">
      <w:pPr>
        <w:spacing w:after="30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Si le PPS le prévoit, la scolarisation peut avoir lieu partiellement dans une autre structure, l'élève restant inscrit dans l'établissement de référence :</w:t>
      </w:r>
    </w:p>
    <w:p w14:paraId="029BF7CF" w14:textId="77777777" w:rsidR="00C22C71" w:rsidRPr="00C22C71" w:rsidRDefault="00C22C71" w:rsidP="00C22C71">
      <w:pPr>
        <w:numPr>
          <w:ilvl w:val="0"/>
          <w:numId w:val="4"/>
        </w:numPr>
        <w:spacing w:after="0"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dans</w:t>
      </w:r>
      <w:proofErr w:type="gramEnd"/>
      <w:r w:rsidRPr="00C22C71">
        <w:rPr>
          <w:rFonts w:ascii="inherit" w:eastAsia="Times New Roman" w:hAnsi="inherit" w:cs="Arial"/>
          <w:color w:val="000000"/>
          <w:kern w:val="0"/>
          <w:sz w:val="20"/>
          <w:szCs w:val="20"/>
          <w:lang w:eastAsia="fr-FR"/>
          <w14:ligatures w14:val="none"/>
        </w:rPr>
        <w:t xml:space="preserve"> une </w:t>
      </w:r>
      <w:hyperlink r:id="rId20" w:tgtFrame="_self" w:tooltip="Fiche du Film annuel des personnels de direction Unité localisée pour l'inclusion scolaire (ULIS)" w:history="1">
        <w:r w:rsidRPr="00C22C71">
          <w:rPr>
            <w:rFonts w:ascii="inherit" w:eastAsia="Times New Roman" w:hAnsi="inherit" w:cs="Arial"/>
            <w:color w:val="0000FF"/>
            <w:kern w:val="0"/>
            <w:sz w:val="20"/>
            <w:szCs w:val="20"/>
            <w:u w:val="single"/>
            <w:bdr w:val="none" w:sz="0" w:space="0" w:color="auto" w:frame="1"/>
            <w:lang w:eastAsia="fr-FR"/>
            <w14:ligatures w14:val="none"/>
          </w:rPr>
          <w:t>unité localisée pour l'inclusion scolaire</w:t>
        </w:r>
      </w:hyperlink>
      <w:r w:rsidRPr="00C22C71">
        <w:rPr>
          <w:rFonts w:ascii="inherit" w:eastAsia="Times New Roman" w:hAnsi="inherit" w:cs="Arial"/>
          <w:color w:val="000000"/>
          <w:kern w:val="0"/>
          <w:sz w:val="20"/>
          <w:szCs w:val="20"/>
          <w:lang w:eastAsia="fr-FR"/>
          <w14:ligatures w14:val="none"/>
        </w:rPr>
        <w:t> (ULIS), dispositif collectif au sein d'un établissement scolaire ;</w:t>
      </w:r>
    </w:p>
    <w:p w14:paraId="347E67D6" w14:textId="77777777" w:rsidR="00C22C71" w:rsidRPr="00C22C71" w:rsidRDefault="00C22C71" w:rsidP="00C22C71">
      <w:pPr>
        <w:numPr>
          <w:ilvl w:val="0"/>
          <w:numId w:val="4"/>
        </w:numPr>
        <w:spacing w:after="75" w:line="240" w:lineRule="auto"/>
        <w:textAlignment w:val="baseline"/>
        <w:rPr>
          <w:rFonts w:ascii="inherit" w:eastAsia="Times New Roman" w:hAnsi="inherit" w:cs="Arial"/>
          <w:color w:val="000000"/>
          <w:kern w:val="0"/>
          <w:sz w:val="20"/>
          <w:szCs w:val="20"/>
          <w:lang w:eastAsia="fr-FR"/>
          <w14:ligatures w14:val="none"/>
        </w:rPr>
      </w:pPr>
      <w:proofErr w:type="gramStart"/>
      <w:r w:rsidRPr="00C22C71">
        <w:rPr>
          <w:rFonts w:ascii="inherit" w:eastAsia="Times New Roman" w:hAnsi="inherit" w:cs="Arial"/>
          <w:color w:val="000000"/>
          <w:kern w:val="0"/>
          <w:sz w:val="20"/>
          <w:szCs w:val="20"/>
          <w:lang w:eastAsia="fr-FR"/>
          <w14:ligatures w14:val="none"/>
        </w:rPr>
        <w:t>dans</w:t>
      </w:r>
      <w:proofErr w:type="gramEnd"/>
      <w:r w:rsidRPr="00C22C71">
        <w:rPr>
          <w:rFonts w:ascii="inherit" w:eastAsia="Times New Roman" w:hAnsi="inherit" w:cs="Arial"/>
          <w:color w:val="000000"/>
          <w:kern w:val="0"/>
          <w:sz w:val="20"/>
          <w:szCs w:val="20"/>
          <w:lang w:eastAsia="fr-FR"/>
          <w14:ligatures w14:val="none"/>
        </w:rPr>
        <w:t xml:space="preserve"> une unité d'enseignement d'un établissement de santé ou d'un établissement médico-social ;</w:t>
      </w:r>
    </w:p>
    <w:p w14:paraId="706259F4" w14:textId="77777777" w:rsidR="00C22C71" w:rsidRPr="00C22C71" w:rsidRDefault="00C22C71" w:rsidP="00C22C71">
      <w:pPr>
        <w:numPr>
          <w:ilvl w:val="0"/>
          <w:numId w:val="4"/>
        </w:num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lang w:eastAsia="fr-FR"/>
          <w14:ligatures w14:val="none"/>
        </w:rPr>
        <w:t>au domicile, en ayant recours à l'enseignement à distance (centre national d'enseignement à distance - CNED) et/ou à l'</w:t>
      </w:r>
      <w:hyperlink r:id="rId21" w:tooltip="Fiche du Film annuel des personnels de direction Accompagnement pédagogique à domicile à l'hôpital ou à l'école - APADHE" w:history="1">
        <w:r w:rsidRPr="00C22C71">
          <w:rPr>
            <w:rFonts w:ascii="inherit" w:eastAsia="Times New Roman" w:hAnsi="inherit" w:cs="Arial"/>
            <w:color w:val="0000FF"/>
            <w:kern w:val="0"/>
            <w:sz w:val="20"/>
            <w:szCs w:val="20"/>
            <w:u w:val="single"/>
            <w:bdr w:val="none" w:sz="0" w:space="0" w:color="auto" w:frame="1"/>
            <w:lang w:eastAsia="fr-FR"/>
            <w14:ligatures w14:val="none"/>
          </w:rPr>
          <w:t>Accompagnement pédagogique à domicile à l'hôpital ou à l'école - APADHE</w:t>
        </w:r>
      </w:hyperlink>
      <w:r w:rsidRPr="00C22C71">
        <w:rPr>
          <w:rFonts w:ascii="inherit" w:eastAsia="Times New Roman" w:hAnsi="inherit" w:cs="Arial"/>
          <w:color w:val="000000"/>
          <w:kern w:val="0"/>
          <w:sz w:val="20"/>
          <w:szCs w:val="20"/>
          <w:lang w:eastAsia="fr-FR"/>
          <w14:ligatures w14:val="none"/>
        </w:rPr>
        <w:t> , après accord de l'IA-DASEN en cas de scolarisation complète au domicile.</w:t>
      </w:r>
    </w:p>
    <w:p w14:paraId="0D1A1198" w14:textId="77777777" w:rsidR="00C22C71" w:rsidRDefault="00C22C71" w:rsidP="00C22C71">
      <w:pPr>
        <w:spacing w:after="60" w:line="240" w:lineRule="auto"/>
        <w:textAlignment w:val="baseline"/>
        <w:outlineLvl w:val="3"/>
        <w:rPr>
          <w:rFonts w:ascii="Arial" w:eastAsia="Times New Roman" w:hAnsi="Arial" w:cs="Arial"/>
          <w:color w:val="000000"/>
          <w:kern w:val="0"/>
          <w:lang w:eastAsia="fr-FR"/>
          <w14:ligatures w14:val="none"/>
        </w:rPr>
      </w:pPr>
    </w:p>
    <w:p w14:paraId="742AD250" w14:textId="77777777" w:rsidR="00C22C71" w:rsidRDefault="00C22C71" w:rsidP="00C22C71">
      <w:pPr>
        <w:spacing w:after="60" w:line="240" w:lineRule="auto"/>
        <w:textAlignment w:val="baseline"/>
        <w:outlineLvl w:val="3"/>
        <w:rPr>
          <w:rFonts w:ascii="Arial" w:eastAsia="Times New Roman" w:hAnsi="Arial" w:cs="Arial"/>
          <w:color w:val="000000"/>
          <w:kern w:val="0"/>
          <w:lang w:eastAsia="fr-FR"/>
          <w14:ligatures w14:val="none"/>
        </w:rPr>
      </w:pPr>
    </w:p>
    <w:p w14:paraId="0821D4FD" w14:textId="7290F452" w:rsidR="00C22C71" w:rsidRPr="00C22C71" w:rsidRDefault="00C22C71" w:rsidP="00C22C71">
      <w:pPr>
        <w:spacing w:after="60" w:line="240" w:lineRule="auto"/>
        <w:textAlignment w:val="baseline"/>
        <w:outlineLvl w:val="3"/>
        <w:rPr>
          <w:rFonts w:ascii="Arial" w:eastAsia="Times New Roman" w:hAnsi="Arial" w:cs="Arial"/>
          <w:color w:val="000000"/>
          <w:kern w:val="0"/>
          <w:lang w:eastAsia="fr-FR"/>
          <w14:ligatures w14:val="none"/>
        </w:rPr>
      </w:pPr>
      <w:r w:rsidRPr="00C22C71">
        <w:rPr>
          <w:rFonts w:ascii="Arial" w:eastAsia="Times New Roman" w:hAnsi="Arial" w:cs="Arial"/>
          <w:color w:val="000000"/>
          <w:kern w:val="0"/>
          <w:lang w:eastAsia="fr-FR"/>
          <w14:ligatures w14:val="none"/>
        </w:rPr>
        <w:sym w:font="Wingdings" w:char="F0E0"/>
      </w:r>
      <w:r w:rsidRPr="00C22C71">
        <w:rPr>
          <w:rFonts w:ascii="Arial" w:eastAsia="Times New Roman" w:hAnsi="Arial" w:cs="Arial"/>
          <w:color w:val="000000"/>
          <w:kern w:val="0"/>
          <w:lang w:eastAsia="fr-FR"/>
          <w14:ligatures w14:val="none"/>
        </w:rPr>
        <w:t>Livret du parcours inclusif (LPI)</w:t>
      </w:r>
    </w:p>
    <w:p w14:paraId="14F49E3E" w14:textId="77777777" w:rsidR="00C22C71" w:rsidRPr="00C22C71" w:rsidRDefault="00C22C71" w:rsidP="00C22C71">
      <w:pPr>
        <w:spacing w:after="0" w:line="240" w:lineRule="auto"/>
        <w:textAlignment w:val="baseline"/>
        <w:rPr>
          <w:rFonts w:ascii="inherit" w:eastAsia="Times New Roman" w:hAnsi="inherit" w:cs="Arial"/>
          <w:color w:val="000000"/>
          <w:kern w:val="0"/>
          <w:sz w:val="20"/>
          <w:szCs w:val="20"/>
          <w:lang w:eastAsia="fr-FR"/>
          <w14:ligatures w14:val="none"/>
        </w:rPr>
      </w:pPr>
      <w:r w:rsidRPr="00C22C71">
        <w:rPr>
          <w:rFonts w:ascii="inherit" w:eastAsia="Times New Roman" w:hAnsi="inherit" w:cs="Arial"/>
          <w:color w:val="000000"/>
          <w:kern w:val="0"/>
          <w:sz w:val="20"/>
          <w:szCs w:val="20"/>
          <w:bdr w:val="none" w:sz="0" w:space="0" w:color="auto" w:frame="1"/>
          <w:lang w:eastAsia="fr-FR"/>
          <w14:ligatures w14:val="none"/>
        </w:rPr>
        <w:t>Afin de faciliter la circulation de l'information entre les différents partenaires et de simplifier les procédures de renseignement des plans et projets, l'application </w:t>
      </w:r>
      <w:hyperlink r:id="rId22" w:tooltip=" Déploiement du livret de parcours inclusif (LPI) , site de l'IH2EF" w:history="1">
        <w:r w:rsidRPr="00C22C71">
          <w:rPr>
            <w:rFonts w:ascii="inherit" w:eastAsia="Times New Roman" w:hAnsi="inherit" w:cs="Arial"/>
            <w:color w:val="0000FF"/>
            <w:kern w:val="0"/>
            <w:sz w:val="20"/>
            <w:szCs w:val="20"/>
            <w:u w:val="single"/>
            <w:bdr w:val="none" w:sz="0" w:space="0" w:color="auto" w:frame="1"/>
            <w:lang w:eastAsia="fr-FR"/>
            <w14:ligatures w14:val="none"/>
          </w:rPr>
          <w:t>LPI</w:t>
        </w:r>
      </w:hyperlink>
      <w:r w:rsidRPr="00C22C71">
        <w:rPr>
          <w:rFonts w:ascii="inherit" w:eastAsia="Times New Roman" w:hAnsi="inherit" w:cs="Arial"/>
          <w:color w:val="000000"/>
          <w:kern w:val="0"/>
          <w:sz w:val="20"/>
          <w:szCs w:val="20"/>
          <w:bdr w:val="none" w:sz="0" w:space="0" w:color="auto" w:frame="1"/>
          <w:lang w:eastAsia="fr-FR"/>
          <w14:ligatures w14:val="none"/>
        </w:rPr>
        <w:t> a été progressivement déployée dans les académies à partir de la rentrée 2022 dans certaines académies. Elle est conçue pour tous les professionnels qui accompagnent l'élève dans sa scolarité (chefs d'établissement, enseignants, médecins de l'éducation nationale, professionnels des MDPH). Par ailleurs, les familles peuvent consulter les aménagements mis en place dans le cadre du LPI depuis le portail scolarité service.</w:t>
      </w:r>
    </w:p>
    <w:p w14:paraId="5C2EC8F1" w14:textId="77777777" w:rsidR="00C22C71" w:rsidRDefault="00C22C71"/>
    <w:p w14:paraId="1D882CF4" w14:textId="16A16835" w:rsidR="000B5FC7" w:rsidRDefault="000B5FC7">
      <w:r>
        <w:t xml:space="preserve">D’après </w:t>
      </w:r>
      <w:hyperlink r:id="rId23" w:history="1">
        <w:r w:rsidRPr="00B50455">
          <w:rPr>
            <w:rStyle w:val="Lienhypertexte"/>
          </w:rPr>
          <w:t>https://www.ih2ef.gouv.fr/inclusion-des-eleves-besoins-educatifs-particuliers</w:t>
        </w:r>
      </w:hyperlink>
      <w:r>
        <w:t xml:space="preserve"> </w:t>
      </w:r>
    </w:p>
    <w:sectPr w:rsidR="000B5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5401"/>
    <w:multiLevelType w:val="multilevel"/>
    <w:tmpl w:val="F4F8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76A08"/>
    <w:multiLevelType w:val="multilevel"/>
    <w:tmpl w:val="2A96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34ADF"/>
    <w:multiLevelType w:val="multilevel"/>
    <w:tmpl w:val="157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A0D19"/>
    <w:multiLevelType w:val="multilevel"/>
    <w:tmpl w:val="727C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870160">
    <w:abstractNumId w:val="3"/>
  </w:num>
  <w:num w:numId="2" w16cid:durableId="250163103">
    <w:abstractNumId w:val="2"/>
  </w:num>
  <w:num w:numId="3" w16cid:durableId="796794808">
    <w:abstractNumId w:val="1"/>
  </w:num>
  <w:num w:numId="4" w16cid:durableId="10191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1"/>
    <w:rsid w:val="000B5FC7"/>
    <w:rsid w:val="006620DF"/>
    <w:rsid w:val="00C22C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09A37B"/>
  <w15:chartTrackingRefBased/>
  <w15:docId w15:val="{435835E6-24C7-DF42-A2EE-DAABA980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2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22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22C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22C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22C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22C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2C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2C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2C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2C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22C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22C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22C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22C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22C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2C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2C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2C71"/>
    <w:rPr>
      <w:rFonts w:eastAsiaTheme="majorEastAsia" w:cstheme="majorBidi"/>
      <w:color w:val="272727" w:themeColor="text1" w:themeTint="D8"/>
    </w:rPr>
  </w:style>
  <w:style w:type="paragraph" w:styleId="Titre">
    <w:name w:val="Title"/>
    <w:basedOn w:val="Normal"/>
    <w:next w:val="Normal"/>
    <w:link w:val="TitreCar"/>
    <w:uiPriority w:val="10"/>
    <w:qFormat/>
    <w:rsid w:val="00C2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2C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2C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2C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2C71"/>
    <w:pPr>
      <w:spacing w:before="160"/>
      <w:jc w:val="center"/>
    </w:pPr>
    <w:rPr>
      <w:i/>
      <w:iCs/>
      <w:color w:val="404040" w:themeColor="text1" w:themeTint="BF"/>
    </w:rPr>
  </w:style>
  <w:style w:type="character" w:customStyle="1" w:styleId="CitationCar">
    <w:name w:val="Citation Car"/>
    <w:basedOn w:val="Policepardfaut"/>
    <w:link w:val="Citation"/>
    <w:uiPriority w:val="29"/>
    <w:rsid w:val="00C22C71"/>
    <w:rPr>
      <w:i/>
      <w:iCs/>
      <w:color w:val="404040" w:themeColor="text1" w:themeTint="BF"/>
    </w:rPr>
  </w:style>
  <w:style w:type="paragraph" w:styleId="Paragraphedeliste">
    <w:name w:val="List Paragraph"/>
    <w:basedOn w:val="Normal"/>
    <w:uiPriority w:val="34"/>
    <w:qFormat/>
    <w:rsid w:val="00C22C71"/>
    <w:pPr>
      <w:ind w:left="720"/>
      <w:contextualSpacing/>
    </w:pPr>
  </w:style>
  <w:style w:type="character" w:styleId="Accentuationintense">
    <w:name w:val="Intense Emphasis"/>
    <w:basedOn w:val="Policepardfaut"/>
    <w:uiPriority w:val="21"/>
    <w:qFormat/>
    <w:rsid w:val="00C22C71"/>
    <w:rPr>
      <w:i/>
      <w:iCs/>
      <w:color w:val="2F5496" w:themeColor="accent1" w:themeShade="BF"/>
    </w:rPr>
  </w:style>
  <w:style w:type="paragraph" w:styleId="Citationintense">
    <w:name w:val="Intense Quote"/>
    <w:basedOn w:val="Normal"/>
    <w:next w:val="Normal"/>
    <w:link w:val="CitationintenseCar"/>
    <w:uiPriority w:val="30"/>
    <w:qFormat/>
    <w:rsid w:val="00C22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22C71"/>
    <w:rPr>
      <w:i/>
      <w:iCs/>
      <w:color w:val="2F5496" w:themeColor="accent1" w:themeShade="BF"/>
    </w:rPr>
  </w:style>
  <w:style w:type="character" w:styleId="Rfrenceintense">
    <w:name w:val="Intense Reference"/>
    <w:basedOn w:val="Policepardfaut"/>
    <w:uiPriority w:val="32"/>
    <w:qFormat/>
    <w:rsid w:val="00C22C71"/>
    <w:rPr>
      <w:b/>
      <w:bCs/>
      <w:smallCaps/>
      <w:color w:val="2F5496" w:themeColor="accent1" w:themeShade="BF"/>
      <w:spacing w:val="5"/>
    </w:rPr>
  </w:style>
  <w:style w:type="paragraph" w:styleId="NormalWeb">
    <w:name w:val="Normal (Web)"/>
    <w:basedOn w:val="Normal"/>
    <w:uiPriority w:val="99"/>
    <w:semiHidden/>
    <w:unhideWhenUsed/>
    <w:rsid w:val="00C22C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paragcontenurte">
    <w:name w:val="paragcontenurte"/>
    <w:basedOn w:val="Normal"/>
    <w:rsid w:val="00C22C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C22C71"/>
  </w:style>
  <w:style w:type="character" w:styleId="Lienhypertexte">
    <w:name w:val="Hyperlink"/>
    <w:basedOn w:val="Policepardfaut"/>
    <w:uiPriority w:val="99"/>
    <w:unhideWhenUsed/>
    <w:rsid w:val="00C22C71"/>
    <w:rPr>
      <w:color w:val="0000FF"/>
      <w:u w:val="single"/>
    </w:rPr>
  </w:style>
  <w:style w:type="character" w:styleId="lev">
    <w:name w:val="Strong"/>
    <w:basedOn w:val="Policepardfaut"/>
    <w:uiPriority w:val="22"/>
    <w:qFormat/>
    <w:rsid w:val="00C22C71"/>
    <w:rPr>
      <w:b/>
      <w:bCs/>
    </w:rPr>
  </w:style>
  <w:style w:type="paragraph" w:customStyle="1" w:styleId="pf0">
    <w:name w:val="pf0"/>
    <w:basedOn w:val="Normal"/>
    <w:rsid w:val="00C22C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entionnonrsolue">
    <w:name w:val="Unresolved Mention"/>
    <w:basedOn w:val="Policepardfaut"/>
    <w:uiPriority w:val="99"/>
    <w:semiHidden/>
    <w:unhideWhenUsed/>
    <w:rsid w:val="000B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2ef.gouv.fr/dispositifs-pedagogiques-destines-aux-lyceens" TargetMode="External"/><Relationship Id="rId13" Type="http://schemas.openxmlformats.org/officeDocument/2006/relationships/hyperlink" Target="https://eduscol.education.fr/1201/casnav" TargetMode="External"/><Relationship Id="rId18" Type="http://schemas.openxmlformats.org/officeDocument/2006/relationships/hyperlink" Target="https://www.education.gouv.fr/ecole-inclusive-le-pial-qu-est-ce-que-c-est-1877" TargetMode="External"/><Relationship Id="rId3" Type="http://schemas.openxmlformats.org/officeDocument/2006/relationships/settings" Target="settings.xml"/><Relationship Id="rId21" Type="http://schemas.openxmlformats.org/officeDocument/2006/relationships/hyperlink" Target="https://www.ih2ef.gouv.fr/accompagnement-pedagogique-domicile-lhopital-ou-lecole-apadhe" TargetMode="External"/><Relationship Id="rId7" Type="http://schemas.openxmlformats.org/officeDocument/2006/relationships/hyperlink" Target="https://www.ih2ef.gouv.fr/dispositifs-pedagogiques-concernant-les-collegiens" TargetMode="External"/><Relationship Id="rId12" Type="http://schemas.openxmlformats.org/officeDocument/2006/relationships/hyperlink" Target="https://www.education.gouv.fr/ted-i-des-robots-de-tele-presence-destines-aux-eleves-hospitalises-326458" TargetMode="External"/><Relationship Id="rId17" Type="http://schemas.openxmlformats.org/officeDocument/2006/relationships/hyperlink" Target="https://www.legifrance.gouv.fr/codes/section_lc/LEGITEXT000006071191/LEGISCTA00000618256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laritepartenariat.chez-alice.fr/page231.htm" TargetMode="External"/><Relationship Id="rId20" Type="http://schemas.openxmlformats.org/officeDocument/2006/relationships/hyperlink" Target="https://www.ih2ef.gouv.fr/unites-localisees-pour-linclusion-scolaire-ulis-dispositifs-collectifs-au-sein-dun-etablissement" TargetMode="External"/><Relationship Id="rId1" Type="http://schemas.openxmlformats.org/officeDocument/2006/relationships/numbering" Target="numbering.xml"/><Relationship Id="rId6" Type="http://schemas.openxmlformats.org/officeDocument/2006/relationships/hyperlink" Target="https://www.ih2ef.gouv.fr/enseignement-adapte" TargetMode="External"/><Relationship Id="rId11" Type="http://schemas.openxmlformats.org/officeDocument/2006/relationships/hyperlink" Target="https://www.ih2ef.gouv.fr/accompagnement-pedagogique-domicile-lhopital-ou-lecole-apadhe" TargetMode="External"/><Relationship Id="rId24" Type="http://schemas.openxmlformats.org/officeDocument/2006/relationships/fontTable" Target="fontTable.xml"/><Relationship Id="rId5" Type="http://schemas.openxmlformats.org/officeDocument/2006/relationships/hyperlink" Target="https://www.ih2ef.gouv.fr/ppre-programme-personnalise-de-reussite-educative" TargetMode="External"/><Relationship Id="rId15" Type="http://schemas.openxmlformats.org/officeDocument/2006/relationships/hyperlink" Target="http://scolaritepartenariat.chez-alice.fr/page333.htm" TargetMode="External"/><Relationship Id="rId23" Type="http://schemas.openxmlformats.org/officeDocument/2006/relationships/hyperlink" Target="https://www.ih2ef.gouv.fr/inclusion-des-eleves-besoins-educatifs-particuliers" TargetMode="External"/><Relationship Id="rId10" Type="http://schemas.openxmlformats.org/officeDocument/2006/relationships/hyperlink" Target="https://www.ih2ef.gouv.fr/projet-daccueil-individualise-pai" TargetMode="External"/><Relationship Id="rId19" Type="http://schemas.openxmlformats.org/officeDocument/2006/relationships/hyperlink" Target="https://www.education.gouv.fr/bo/2024/Hebdo27/MENE2416076C" TargetMode="External"/><Relationship Id="rId4" Type="http://schemas.openxmlformats.org/officeDocument/2006/relationships/webSettings" Target="webSettings.xml"/><Relationship Id="rId9" Type="http://schemas.openxmlformats.org/officeDocument/2006/relationships/hyperlink" Target="https://eduscol.education.fr/cid86144/plan-d-accompagnement-personnalise.html" TargetMode="External"/><Relationship Id="rId14" Type="http://schemas.openxmlformats.org/officeDocument/2006/relationships/hyperlink" Target="https://www.maif.fr/files/live/sites/maif-fr/files/pdf/particuliers/services-au-quotidien/solutions-educatives/guide-scolarisation-handicap.pdf" TargetMode="External"/><Relationship Id="rId22" Type="http://schemas.openxmlformats.org/officeDocument/2006/relationships/hyperlink" Target="https://www.ih2ef.gouv.fr/deploiement-du-livret-de-parcours-inclusif-lp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2147</Words>
  <Characters>11812</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Lysie TURRO</dc:creator>
  <cp:keywords/>
  <dc:description/>
  <cp:lastModifiedBy>Lysie TURRO</cp:lastModifiedBy>
  <cp:revision>2</cp:revision>
  <dcterms:created xsi:type="dcterms:W3CDTF">2026-04-12T11:47:00Z</dcterms:created>
  <dcterms:modified xsi:type="dcterms:W3CDTF">2026-04-12T11:50:00Z</dcterms:modified>
</cp:coreProperties>
</file>